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73" w:rsidRPr="00C13BDD" w:rsidRDefault="0018221A" w:rsidP="00244173">
      <w:pPr>
        <w:pStyle w:val="1VGS"/>
        <w:spacing w:before="0"/>
        <w:rPr>
          <w:rFonts w:eastAsia="Times New Roman"/>
        </w:rPr>
      </w:pPr>
      <w:bookmarkStart w:id="0" w:name="_GoBack"/>
      <w:bookmarkEnd w:id="0"/>
      <w:r w:rsidRPr="004D2D0F">
        <w:rPr>
          <w:rFonts w:eastAsia="Times New Roman"/>
        </w:rPr>
        <w:t xml:space="preserve">1 </w:t>
      </w:r>
      <w:r w:rsidR="00244173" w:rsidRPr="00C13BDD">
        <w:rPr>
          <w:rFonts w:eastAsia="Times New Roman"/>
        </w:rPr>
        <w:t>Der Trägerverein: VGS Köln e.V.</w:t>
      </w:r>
    </w:p>
    <w:p w:rsidR="00244173" w:rsidRPr="004D2D0F" w:rsidRDefault="00244173" w:rsidP="00244173">
      <w:pPr>
        <w:spacing w:after="0"/>
        <w:rPr>
          <w:rFonts w:eastAsia="Calibri" w:cs="Times New Roman"/>
          <w:color w:val="auto"/>
          <w:szCs w:val="18"/>
        </w:rPr>
      </w:pPr>
      <w:r w:rsidRPr="004D2D0F">
        <w:rPr>
          <w:rFonts w:eastAsia="Calibri" w:cs="Times New Roman"/>
          <w:color w:val="auto"/>
          <w:szCs w:val="18"/>
        </w:rPr>
        <w:t xml:space="preserve">Der Trägerverein ist der Verein für Gesundheitssport und Sporttherapie Köln e.V. (VGS Köln e.V.) </w:t>
      </w:r>
    </w:p>
    <w:p w:rsidR="00244173" w:rsidRPr="004154A5" w:rsidRDefault="00244173" w:rsidP="00244173">
      <w:pPr>
        <w:pStyle w:val="2VGS"/>
      </w:pPr>
      <w:r>
        <w:t>Kontaktdaten des Trägers</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gridCol w:w="3746"/>
      </w:tblGrid>
      <w:tr w:rsidR="00244173" w:rsidRPr="005506A7" w:rsidTr="005C5731">
        <w:tc>
          <w:tcPr>
            <w:tcW w:w="5954" w:type="dxa"/>
          </w:tcPr>
          <w:p w:rsidR="00244173" w:rsidRPr="005506A7" w:rsidRDefault="00244173" w:rsidP="005C5731">
            <w:pPr>
              <w:spacing w:after="0" w:line="240" w:lineRule="auto"/>
              <w:contextualSpacing/>
              <w:jc w:val="left"/>
              <w:rPr>
                <w:rFonts w:eastAsia="Calibri" w:cs="Times New Roman"/>
                <w:b/>
                <w:color w:val="525252"/>
                <w:sz w:val="20"/>
              </w:rPr>
            </w:pPr>
            <w:r w:rsidRPr="005506A7">
              <w:rPr>
                <w:rFonts w:eastAsia="Calibri" w:cs="Times New Roman"/>
                <w:b/>
                <w:color w:val="525252"/>
                <w:sz w:val="20"/>
              </w:rPr>
              <w:t>VGS Köln e.V.</w:t>
            </w:r>
          </w:p>
        </w:tc>
        <w:tc>
          <w:tcPr>
            <w:tcW w:w="3782" w:type="dxa"/>
          </w:tcPr>
          <w:p w:rsidR="00244173" w:rsidRPr="005506A7" w:rsidRDefault="00244173" w:rsidP="005C5731">
            <w:pPr>
              <w:spacing w:after="0" w:line="240" w:lineRule="auto"/>
              <w:contextualSpacing/>
              <w:jc w:val="left"/>
              <w:rPr>
                <w:rFonts w:eastAsia="Calibri" w:cs="Times New Roman"/>
                <w:color w:val="525252"/>
                <w:sz w:val="20"/>
              </w:rPr>
            </w:pPr>
          </w:p>
        </w:tc>
      </w:tr>
      <w:tr w:rsidR="00244173" w:rsidRPr="005506A7" w:rsidTr="005C5731">
        <w:tc>
          <w:tcPr>
            <w:tcW w:w="5954" w:type="dxa"/>
          </w:tcPr>
          <w:p w:rsidR="00244173" w:rsidRPr="005506A7" w:rsidRDefault="00244173" w:rsidP="005C5731">
            <w:pPr>
              <w:spacing w:after="0" w:line="240" w:lineRule="auto"/>
              <w:contextualSpacing/>
              <w:jc w:val="left"/>
              <w:rPr>
                <w:rFonts w:eastAsia="Calibri" w:cs="Times New Roman"/>
                <w:color w:val="525252"/>
                <w:sz w:val="20"/>
              </w:rPr>
            </w:pPr>
            <w:r w:rsidRPr="005506A7">
              <w:rPr>
                <w:rFonts w:eastAsia="Calibri" w:cs="Times New Roman"/>
                <w:color w:val="525252"/>
                <w:sz w:val="20"/>
              </w:rPr>
              <w:t>Am Wassermann 3</w:t>
            </w:r>
          </w:p>
        </w:tc>
        <w:tc>
          <w:tcPr>
            <w:tcW w:w="3782" w:type="dxa"/>
          </w:tcPr>
          <w:p w:rsidR="00244173" w:rsidRPr="005506A7" w:rsidRDefault="00244173" w:rsidP="005C5731">
            <w:pPr>
              <w:spacing w:after="0" w:line="240" w:lineRule="auto"/>
              <w:contextualSpacing/>
              <w:jc w:val="left"/>
              <w:rPr>
                <w:rFonts w:eastAsia="Calibri" w:cs="Times New Roman"/>
                <w:color w:val="525252"/>
                <w:sz w:val="20"/>
              </w:rPr>
            </w:pPr>
            <w:r w:rsidRPr="005506A7">
              <w:rPr>
                <w:rFonts w:eastAsia="Calibri" w:cs="Times New Roman"/>
                <w:color w:val="525252"/>
                <w:sz w:val="20"/>
              </w:rPr>
              <w:t xml:space="preserve">0221 888253 0 </w:t>
            </w:r>
          </w:p>
        </w:tc>
      </w:tr>
      <w:tr w:rsidR="00244173" w:rsidRPr="005506A7" w:rsidTr="005C5731">
        <w:tc>
          <w:tcPr>
            <w:tcW w:w="5954" w:type="dxa"/>
          </w:tcPr>
          <w:p w:rsidR="00244173" w:rsidRPr="005506A7" w:rsidRDefault="00244173" w:rsidP="005C5731">
            <w:pPr>
              <w:spacing w:after="0" w:line="240" w:lineRule="auto"/>
              <w:contextualSpacing/>
              <w:jc w:val="left"/>
              <w:rPr>
                <w:rFonts w:eastAsia="Calibri" w:cs="Times New Roman"/>
                <w:color w:val="525252"/>
                <w:sz w:val="20"/>
              </w:rPr>
            </w:pPr>
            <w:r w:rsidRPr="005506A7">
              <w:rPr>
                <w:rFonts w:eastAsia="Calibri" w:cs="Times New Roman"/>
                <w:color w:val="525252"/>
                <w:sz w:val="20"/>
              </w:rPr>
              <w:t xml:space="preserve">50829 Köln </w:t>
            </w:r>
          </w:p>
        </w:tc>
        <w:tc>
          <w:tcPr>
            <w:tcW w:w="3782" w:type="dxa"/>
          </w:tcPr>
          <w:p w:rsidR="00244173" w:rsidRPr="005506A7" w:rsidRDefault="00244173" w:rsidP="005C5731">
            <w:pPr>
              <w:spacing w:after="0" w:line="240" w:lineRule="auto"/>
              <w:contextualSpacing/>
              <w:jc w:val="left"/>
              <w:rPr>
                <w:rFonts w:eastAsia="Calibri" w:cs="Times New Roman"/>
                <w:color w:val="525252"/>
                <w:sz w:val="20"/>
              </w:rPr>
            </w:pPr>
            <w:r w:rsidRPr="005506A7">
              <w:rPr>
                <w:rFonts w:eastAsia="Calibri" w:cs="Times New Roman"/>
                <w:color w:val="525252"/>
                <w:sz w:val="20"/>
              </w:rPr>
              <w:t>FAX: 0221 888253 99</w:t>
            </w:r>
          </w:p>
        </w:tc>
      </w:tr>
      <w:tr w:rsidR="00244173" w:rsidRPr="005506A7" w:rsidTr="005C5731">
        <w:tc>
          <w:tcPr>
            <w:tcW w:w="5954" w:type="dxa"/>
          </w:tcPr>
          <w:p w:rsidR="00244173" w:rsidRPr="005506A7" w:rsidRDefault="00244173" w:rsidP="005C5731">
            <w:pPr>
              <w:spacing w:after="0" w:line="240" w:lineRule="auto"/>
              <w:contextualSpacing/>
              <w:jc w:val="left"/>
              <w:rPr>
                <w:rFonts w:eastAsia="Calibri" w:cs="Times New Roman"/>
                <w:color w:val="525252"/>
                <w:sz w:val="20"/>
              </w:rPr>
            </w:pPr>
            <w:r w:rsidRPr="005506A7">
              <w:rPr>
                <w:rFonts w:eastAsia="Calibri" w:cs="Times New Roman"/>
                <w:color w:val="525252"/>
                <w:sz w:val="20"/>
              </w:rPr>
              <w:t>vgs@vgs-koeln.de</w:t>
            </w:r>
          </w:p>
        </w:tc>
        <w:tc>
          <w:tcPr>
            <w:tcW w:w="3782" w:type="dxa"/>
          </w:tcPr>
          <w:p w:rsidR="00244173" w:rsidRPr="005506A7" w:rsidRDefault="00244173" w:rsidP="005C5731">
            <w:pPr>
              <w:spacing w:after="0" w:line="240" w:lineRule="auto"/>
              <w:contextualSpacing/>
              <w:jc w:val="left"/>
              <w:rPr>
                <w:rFonts w:eastAsia="Calibri" w:cs="Times New Roman"/>
                <w:b/>
                <w:color w:val="525252"/>
                <w:sz w:val="20"/>
              </w:rPr>
            </w:pPr>
            <w:r w:rsidRPr="005506A7">
              <w:rPr>
                <w:rFonts w:eastAsia="Calibri" w:cs="Times New Roman"/>
                <w:b/>
                <w:color w:val="525252"/>
                <w:sz w:val="20"/>
              </w:rPr>
              <w:t>www.vgs-koeln.de</w:t>
            </w:r>
          </w:p>
        </w:tc>
      </w:tr>
    </w:tbl>
    <w:p w:rsidR="00244173" w:rsidRDefault="00244173" w:rsidP="00244173">
      <w:pPr>
        <w:spacing w:after="0"/>
        <w:rPr>
          <w:rFonts w:eastAsia="Calibri" w:cs="Times New Roman"/>
          <w:color w:val="auto"/>
          <w:sz w:val="2"/>
          <w:szCs w:val="2"/>
        </w:rPr>
      </w:pPr>
    </w:p>
    <w:p w:rsidR="00244173" w:rsidRDefault="00244173" w:rsidP="00244173">
      <w:pPr>
        <w:spacing w:after="0"/>
        <w:rPr>
          <w:rFonts w:eastAsia="Calibri" w:cs="Times New Roman"/>
          <w:color w:val="auto"/>
          <w:sz w:val="2"/>
          <w:szCs w:val="2"/>
        </w:rPr>
      </w:pPr>
    </w:p>
    <w:p w:rsidR="00244173" w:rsidRDefault="00244173" w:rsidP="00244173">
      <w:pPr>
        <w:spacing w:after="0"/>
        <w:rPr>
          <w:rFonts w:eastAsia="Calibri" w:cs="Times New Roman"/>
          <w:color w:val="auto"/>
          <w:sz w:val="2"/>
          <w:szCs w:val="2"/>
        </w:rPr>
      </w:pPr>
    </w:p>
    <w:p w:rsidR="00244173" w:rsidRDefault="00244173" w:rsidP="00244173">
      <w:pPr>
        <w:spacing w:after="0"/>
        <w:rPr>
          <w:rFonts w:eastAsia="Calibri" w:cs="Times New Roman"/>
          <w:color w:val="auto"/>
          <w:sz w:val="2"/>
          <w:szCs w:val="2"/>
        </w:rPr>
      </w:pPr>
    </w:p>
    <w:p w:rsidR="00244173" w:rsidRDefault="00244173" w:rsidP="00244173">
      <w:pPr>
        <w:spacing w:after="0"/>
        <w:rPr>
          <w:rFonts w:eastAsia="Calibri" w:cs="Times New Roman"/>
          <w:color w:val="auto"/>
          <w:sz w:val="2"/>
          <w:szCs w:val="2"/>
        </w:rPr>
      </w:pPr>
    </w:p>
    <w:p w:rsidR="00244173" w:rsidRPr="004D2D0F" w:rsidRDefault="00244173" w:rsidP="00244173">
      <w:pPr>
        <w:spacing w:after="0"/>
        <w:rPr>
          <w:rFonts w:eastAsia="Calibri" w:cs="Times New Roman"/>
          <w:color w:val="auto"/>
          <w:sz w:val="2"/>
          <w:szCs w:val="2"/>
        </w:rPr>
      </w:pPr>
    </w:p>
    <w:p w:rsidR="00244173" w:rsidRPr="004D2D0F" w:rsidRDefault="00244173" w:rsidP="00244173">
      <w:pPr>
        <w:spacing w:after="0"/>
        <w:rPr>
          <w:rFonts w:eastAsia="Calibri" w:cs="Times New Roman"/>
          <w:color w:val="auto"/>
          <w:szCs w:val="18"/>
        </w:rPr>
      </w:pPr>
      <w:r w:rsidRPr="004D2D0F">
        <w:rPr>
          <w:rFonts w:eastAsia="Calibri" w:cs="Times New Roman"/>
          <w:color w:val="auto"/>
          <w:szCs w:val="18"/>
        </w:rPr>
        <w:t xml:space="preserve">Der Verein für Gesundheitssport und Sporttherapie Köln e.V. (VGS Köln e.V.) ist 1989 von einem Team aus Sportwissenschaftlern und Ärzten der Deutschen Sporthochschule Köln (DSHS) gegründet worden. Der Verein widmet sich den Bereichen Bewegung im Kindesalter, Offene Ganztagsgrundschulen, Rehabilitation und Prävention. Seit dem Schuljahr 2003/04 betreut der VGS Köln e.V. als Komplettträger offene Ganztagsgrundschulen und hat sich mit </w:t>
      </w:r>
      <w:r>
        <w:rPr>
          <w:rFonts w:eastAsia="Calibri" w:cs="Times New Roman"/>
          <w:color w:val="auto"/>
          <w:szCs w:val="18"/>
        </w:rPr>
        <w:t>zwölf</w:t>
      </w:r>
      <w:r w:rsidRPr="004D2D0F">
        <w:rPr>
          <w:rFonts w:eastAsia="Calibri" w:cs="Times New Roman"/>
          <w:color w:val="auto"/>
          <w:szCs w:val="18"/>
        </w:rPr>
        <w:t xml:space="preserve"> Schulen in Köln fest etabliert.</w:t>
      </w:r>
    </w:p>
    <w:p w:rsidR="00244173" w:rsidRPr="004D2D0F" w:rsidRDefault="00244173" w:rsidP="00244173">
      <w:pPr>
        <w:spacing w:after="0"/>
        <w:rPr>
          <w:rFonts w:eastAsia="Calibri" w:cs="Times New Roman"/>
          <w:color w:val="auto"/>
          <w:szCs w:val="18"/>
        </w:rPr>
      </w:pPr>
      <w:r w:rsidRPr="004D2D0F">
        <w:rPr>
          <w:rFonts w:eastAsia="Calibri" w:cs="Times New Roman"/>
          <w:color w:val="auto"/>
          <w:szCs w:val="18"/>
        </w:rPr>
        <w:t xml:space="preserve">Mit dem Träger VGS Köln e.V. haben die Schulleitungen gemeinsam mit allen Beteiligten einen Träger gefunden, der die gemeinsamen Leitideen, z.B. Bewegungsfreudige Schule, praktisch umsetzt. Über die Jahre ist in gemeinsamer Arbeit von Schule, Eltern und Träger ein pädagogisches Konzept entstanden, das neben der Versorgung der Kinder eine qualifizierte Schulaufgabenbetreuung und vielseitige Förder- sowie Freizeitangebote sicherstellt. </w:t>
      </w:r>
    </w:p>
    <w:p w:rsidR="0018221A" w:rsidRPr="004D2D0F" w:rsidRDefault="00244173" w:rsidP="0018221A">
      <w:pPr>
        <w:pStyle w:val="1VGS"/>
        <w:spacing w:before="0"/>
        <w:rPr>
          <w:rFonts w:eastAsia="Times New Roman"/>
        </w:rPr>
      </w:pPr>
      <w:r>
        <w:rPr>
          <w:rFonts w:eastAsia="Times New Roman"/>
        </w:rPr>
        <w:t xml:space="preserve">2 </w:t>
      </w:r>
      <w:r w:rsidR="0018221A" w:rsidRPr="004D2D0F">
        <w:rPr>
          <w:rFonts w:eastAsia="Times New Roman"/>
        </w:rPr>
        <w:t>Allgemeine Information</w:t>
      </w:r>
      <w:r w:rsidR="0018221A">
        <w:rPr>
          <w:rFonts w:eastAsia="Times New Roman"/>
        </w:rPr>
        <w:t>en des Trägers</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Anmelde- und Kündigungsverfahren:</w:t>
      </w:r>
    </w:p>
    <w:p w:rsidR="0018221A" w:rsidRPr="004D2D0F" w:rsidRDefault="0018221A" w:rsidP="0018221A">
      <w:pPr>
        <w:spacing w:after="0"/>
        <w:rPr>
          <w:rFonts w:eastAsia="Calibri" w:cs="Times New Roman"/>
          <w:color w:val="auto"/>
          <w:szCs w:val="18"/>
        </w:rPr>
      </w:pPr>
      <w:r w:rsidRPr="004D2D0F">
        <w:rPr>
          <w:rFonts w:eastAsia="Calibri" w:cs="Times New Roman"/>
          <w:color w:val="auto"/>
          <w:szCs w:val="18"/>
        </w:rPr>
        <w:t xml:space="preserve">Die offiziellen Betreuungsverträge zur Offenen Ganztagsschule werden zwischen den Eltern und dem Träger (VGS Köln e.V.) abgeschlossen. Für die rechtlichen Vorgaben und die inhaltliche Gestaltung der Verträge ist die Stadt Köln zuständig. Damit wir Ihr Kind frühzeitig berücksichtigen können, werden vom Träger Interessensbekundungen ausgeteilt, die möglichst bis zum 31.03. (vor Beginn des jeweiligen Schuljahres) eingereicht werden sollten. Der Betreuungsvertrag wird für ein Schuljahr abgeschlossen und verlängert sich automatisch für das folgende Schuljahr, sofern er nicht </w:t>
      </w:r>
      <w:r w:rsidRPr="001A6C00">
        <w:rPr>
          <w:rFonts w:eastAsia="Calibri" w:cs="Times New Roman"/>
          <w:b/>
          <w:color w:val="auto"/>
          <w:szCs w:val="18"/>
        </w:rPr>
        <w:t>bis zum 31.05.</w:t>
      </w:r>
      <w:r w:rsidRPr="004D2D0F">
        <w:rPr>
          <w:rFonts w:eastAsia="Calibri" w:cs="Times New Roman"/>
          <w:color w:val="auto"/>
          <w:szCs w:val="18"/>
        </w:rPr>
        <w:t xml:space="preserve"> gekündigt wird. Ansonsten ist eine Kündigung des Betreuungsvertrages seitens der Erziehungsberechtigten im laufenden Schuljahr nur bei Umzug möglich. Eine unterjährige Aufnahme von Kindern kann nur dann geschehen, wenn aufgrund eines Wohnortwechsels ein Kind die Betreuung verlässt. </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 xml:space="preserve">Elternbeiträge: </w:t>
      </w:r>
    </w:p>
    <w:p w:rsidR="0018221A" w:rsidRPr="004D2D0F" w:rsidRDefault="0018221A" w:rsidP="0018221A">
      <w:pPr>
        <w:spacing w:after="0"/>
        <w:rPr>
          <w:rFonts w:eastAsia="Calibri" w:cs="Times New Roman"/>
          <w:color w:val="auto"/>
          <w:szCs w:val="18"/>
        </w:rPr>
      </w:pPr>
      <w:r w:rsidRPr="004D2D0F">
        <w:rPr>
          <w:rFonts w:eastAsia="Calibri" w:cs="Times New Roman"/>
          <w:color w:val="auto"/>
          <w:szCs w:val="18"/>
        </w:rPr>
        <w:t xml:space="preserve">Die Beiträge zur Betreuung sind einkommensabhängig und werden von der Stadt Köln festgelegt und eingezogen. Sie erhalten von der Stadt Köln hierzu die entsprechenden Unterlagen. Für entstehende </w:t>
      </w:r>
      <w:r w:rsidR="004549B4">
        <w:rPr>
          <w:rFonts w:eastAsia="Calibri" w:cs="Times New Roman"/>
          <w:color w:val="auto"/>
          <w:szCs w:val="18"/>
        </w:rPr>
        <w:t>Ausgaben</w:t>
      </w:r>
      <w:r w:rsidRPr="004D2D0F">
        <w:rPr>
          <w:rFonts w:eastAsia="Calibri" w:cs="Times New Roman"/>
          <w:color w:val="auto"/>
          <w:szCs w:val="18"/>
        </w:rPr>
        <w:t xml:space="preserve"> bei Ferienmaßnahmen (z.B. Fahrtkosten, Eintrittsgelder, Projekte) </w:t>
      </w:r>
      <w:r>
        <w:rPr>
          <w:rFonts w:eastAsia="Calibri" w:cs="Times New Roman"/>
          <w:color w:val="auto"/>
          <w:szCs w:val="18"/>
        </w:rPr>
        <w:t>sammelt</w:t>
      </w:r>
      <w:r w:rsidRPr="004D2D0F">
        <w:rPr>
          <w:rFonts w:eastAsia="Calibri" w:cs="Times New Roman"/>
          <w:color w:val="auto"/>
          <w:szCs w:val="18"/>
        </w:rPr>
        <w:t xml:space="preserve"> der Trägerverein von den Eltern vorab einen </w:t>
      </w:r>
      <w:r w:rsidR="004549B4">
        <w:rPr>
          <w:rFonts w:eastAsia="Calibri" w:cs="Times New Roman"/>
          <w:color w:val="auto"/>
          <w:szCs w:val="18"/>
        </w:rPr>
        <w:t>Unkostenbeit</w:t>
      </w:r>
      <w:r w:rsidRPr="004D2D0F">
        <w:rPr>
          <w:rFonts w:eastAsia="Calibri" w:cs="Times New Roman"/>
          <w:color w:val="auto"/>
          <w:szCs w:val="18"/>
        </w:rPr>
        <w:t xml:space="preserve">rag </w:t>
      </w:r>
      <w:r>
        <w:rPr>
          <w:rFonts w:eastAsia="Calibri" w:cs="Times New Roman"/>
          <w:color w:val="auto"/>
          <w:szCs w:val="18"/>
        </w:rPr>
        <w:t>ein</w:t>
      </w:r>
      <w:r w:rsidRPr="004D2D0F">
        <w:rPr>
          <w:rFonts w:eastAsia="Calibri" w:cs="Times New Roman"/>
          <w:color w:val="auto"/>
          <w:szCs w:val="18"/>
        </w:rPr>
        <w:t xml:space="preserve">. </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Verpflegungsbeitrag:</w:t>
      </w:r>
    </w:p>
    <w:p w:rsidR="0018221A" w:rsidRPr="004D2D0F" w:rsidRDefault="0018221A" w:rsidP="0018221A">
      <w:pPr>
        <w:spacing w:after="0"/>
        <w:rPr>
          <w:rFonts w:eastAsia="Calibri" w:cs="Times New Roman"/>
          <w:color w:val="auto"/>
          <w:szCs w:val="18"/>
        </w:rPr>
      </w:pPr>
      <w:r w:rsidRPr="004D2D0F">
        <w:rPr>
          <w:rFonts w:eastAsia="Calibri" w:cs="Times New Roman"/>
          <w:color w:val="auto"/>
          <w:szCs w:val="18"/>
        </w:rPr>
        <w:t xml:space="preserve">Für die Berechnung des Verpflegungsbeitrages wurden alle Schul- und Ferientage zugrunde gelegt. Darin enthalten sind ein warmes Mittagessen, Getränke und täglich Obst und/oder Rohkost als Zwischenmahlzeit. </w:t>
      </w:r>
    </w:p>
    <w:p w:rsidR="0018221A" w:rsidRPr="004D2D0F" w:rsidRDefault="0018221A" w:rsidP="0018221A">
      <w:pPr>
        <w:spacing w:after="0"/>
        <w:rPr>
          <w:rFonts w:eastAsia="Calibri" w:cs="Times New Roman"/>
          <w:color w:val="auto"/>
          <w:szCs w:val="18"/>
        </w:rPr>
      </w:pPr>
      <w:r w:rsidRPr="004D2D0F">
        <w:rPr>
          <w:rFonts w:eastAsia="Calibri" w:cs="Times New Roman"/>
          <w:color w:val="auto"/>
          <w:szCs w:val="18"/>
        </w:rPr>
        <w:t xml:space="preserve">Der </w:t>
      </w:r>
      <w:r w:rsidRPr="00B27313">
        <w:rPr>
          <w:rFonts w:eastAsia="Calibri" w:cs="Times New Roman"/>
          <w:color w:val="auto"/>
          <w:szCs w:val="18"/>
        </w:rPr>
        <w:t xml:space="preserve">Gesamtbetrag von </w:t>
      </w:r>
      <w:r w:rsidR="00B27313" w:rsidRPr="00B27313">
        <w:rPr>
          <w:rFonts w:eastAsia="Calibri" w:cs="Times New Roman"/>
          <w:color w:val="auto"/>
          <w:szCs w:val="18"/>
        </w:rPr>
        <w:t>660,00</w:t>
      </w:r>
      <w:r w:rsidRPr="00B27313">
        <w:rPr>
          <w:rFonts w:eastAsia="Calibri" w:cs="Times New Roman"/>
          <w:color w:val="auto"/>
          <w:szCs w:val="18"/>
        </w:rPr>
        <w:t xml:space="preserve"> € ist auf 12 Monatsraten aufgeteilt. Diese Raten sind in den Monaten August bis einschließlich Juli eines jeden Schuljahres mit anteiligen </w:t>
      </w:r>
      <w:r w:rsidR="00B27313" w:rsidRPr="00B27313">
        <w:rPr>
          <w:rFonts w:eastAsia="Calibri" w:cs="Times New Roman"/>
          <w:color w:val="auto"/>
          <w:szCs w:val="18"/>
        </w:rPr>
        <w:t>55</w:t>
      </w:r>
      <w:r w:rsidRPr="00B27313">
        <w:rPr>
          <w:rFonts w:eastAsia="Calibri" w:cs="Times New Roman"/>
          <w:color w:val="auto"/>
          <w:szCs w:val="18"/>
        </w:rPr>
        <w:t xml:space="preserve">,00 € zu zahlen </w:t>
      </w:r>
      <w:r w:rsidRPr="004D2D0F">
        <w:rPr>
          <w:rFonts w:eastAsia="Calibri" w:cs="Times New Roman"/>
          <w:color w:val="auto"/>
          <w:szCs w:val="18"/>
        </w:rPr>
        <w:t xml:space="preserve">und werden immer in der Mitte des betreffenden Monats abgebucht. Bei Rückbuchungen </w:t>
      </w:r>
      <w:r>
        <w:rPr>
          <w:rFonts w:eastAsia="Calibri" w:cs="Times New Roman"/>
          <w:color w:val="auto"/>
          <w:szCs w:val="18"/>
        </w:rPr>
        <w:t>wird die Mahngebühr der jeweils</w:t>
      </w:r>
      <w:r w:rsidRPr="004D2D0F">
        <w:rPr>
          <w:rFonts w:eastAsia="Calibri" w:cs="Times New Roman"/>
          <w:color w:val="auto"/>
          <w:szCs w:val="18"/>
        </w:rPr>
        <w:t xml:space="preserve"> zuständigen Bank fällig.</w:t>
      </w:r>
      <w:r>
        <w:rPr>
          <w:rFonts w:eastAsia="Calibri" w:cs="Times New Roman"/>
          <w:color w:val="auto"/>
          <w:szCs w:val="18"/>
        </w:rPr>
        <w:t xml:space="preserve"> Bei Zahlungsrückstand hat der Träger die Möglichkeit, den Betreuungsvertrag mit dieser Begründung zu kündigen.</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Pr>
          <w:rFonts w:ascii="Lucida Sans" w:eastAsia="Times New Roman" w:hAnsi="Lucida Sans" w:cs="Times New Roman"/>
          <w:b/>
          <w:color w:val="4AB033"/>
          <w:szCs w:val="26"/>
        </w:rPr>
        <w:lastRenderedPageBreak/>
        <w:t>Befreiung</w:t>
      </w:r>
      <w:r w:rsidRPr="004D2D0F">
        <w:rPr>
          <w:rFonts w:ascii="Lucida Sans" w:eastAsia="Times New Roman" w:hAnsi="Lucida Sans" w:cs="Times New Roman"/>
          <w:b/>
          <w:color w:val="4AB033"/>
          <w:szCs w:val="26"/>
        </w:rPr>
        <w:t xml:space="preserve"> des Verpflegungsbeitrages:</w:t>
      </w:r>
    </w:p>
    <w:p w:rsidR="0018221A" w:rsidRDefault="0018221A" w:rsidP="0018221A">
      <w:pPr>
        <w:spacing w:after="0"/>
        <w:rPr>
          <w:rFonts w:eastAsia="Calibri" w:cs="Times New Roman"/>
          <w:color w:val="auto"/>
          <w:szCs w:val="18"/>
        </w:rPr>
      </w:pPr>
      <w:r w:rsidRPr="004D2D0F">
        <w:rPr>
          <w:rFonts w:eastAsia="Calibri" w:cs="Times New Roman"/>
          <w:color w:val="auto"/>
          <w:szCs w:val="18"/>
        </w:rPr>
        <w:t xml:space="preserve">Eine </w:t>
      </w:r>
      <w:r>
        <w:rPr>
          <w:rFonts w:eastAsia="Calibri" w:cs="Times New Roman"/>
          <w:color w:val="auto"/>
          <w:szCs w:val="18"/>
        </w:rPr>
        <w:t>Befreiung</w:t>
      </w:r>
      <w:r w:rsidRPr="004D2D0F">
        <w:rPr>
          <w:rFonts w:eastAsia="Calibri" w:cs="Times New Roman"/>
          <w:color w:val="auto"/>
          <w:szCs w:val="18"/>
        </w:rPr>
        <w:t xml:space="preserve"> des Verpflegungsbeitrages ist </w:t>
      </w:r>
      <w:r>
        <w:rPr>
          <w:rFonts w:eastAsia="Calibri" w:cs="Times New Roman"/>
          <w:color w:val="auto"/>
          <w:szCs w:val="18"/>
        </w:rPr>
        <w:t>möglich, wenn das Kind folgende Leistungen erhält:</w:t>
      </w:r>
    </w:p>
    <w:p w:rsidR="0018221A" w:rsidRDefault="0018221A" w:rsidP="0018221A">
      <w:pPr>
        <w:pStyle w:val="KeinLeerraum"/>
      </w:pPr>
      <w:r>
        <w:t>vom Jobcenter (ALG II)</w:t>
      </w:r>
    </w:p>
    <w:p w:rsidR="0018221A" w:rsidRDefault="0018221A" w:rsidP="0018221A">
      <w:pPr>
        <w:pStyle w:val="KeinLeerraum"/>
      </w:pPr>
      <w:r>
        <w:t>vom Sozialamt (Sozialhilfe)</w:t>
      </w:r>
    </w:p>
    <w:p w:rsidR="0018221A" w:rsidRDefault="0018221A" w:rsidP="0018221A">
      <w:pPr>
        <w:pStyle w:val="KeinLeerraum"/>
      </w:pPr>
      <w:r>
        <w:t>vom Sozialamt (Bereich Asyl)</w:t>
      </w:r>
    </w:p>
    <w:p w:rsidR="0018221A" w:rsidRPr="004D2D0F" w:rsidRDefault="0018221A" w:rsidP="0018221A">
      <w:r>
        <w:t>W</w:t>
      </w:r>
      <w:r w:rsidRPr="004D2D0F">
        <w:t xml:space="preserve">enn Sie für Ihr Kind einen gültigen Bescheid über die Bewilligung von sozialen </w:t>
      </w:r>
      <w:r>
        <w:t xml:space="preserve">Leistungen in Kopie </w:t>
      </w:r>
      <w:r w:rsidRPr="000B2522">
        <w:rPr>
          <w:b/>
        </w:rPr>
        <w:t>fristgemäß</w:t>
      </w:r>
      <w:r>
        <w:t xml:space="preserve"> </w:t>
      </w:r>
      <w:r w:rsidRPr="004D2D0F">
        <w:t xml:space="preserve">bei uns eingereicht haben, kann der Verpflegungsbeitrag </w:t>
      </w:r>
      <w:r>
        <w:t xml:space="preserve">erlassen </w:t>
      </w:r>
      <w:r w:rsidRPr="004D2D0F">
        <w:t>werden.</w:t>
      </w:r>
    </w:p>
    <w:p w:rsidR="0018221A" w:rsidRDefault="0018221A" w:rsidP="0018221A">
      <w:r>
        <w:t>Weiterhin ist eine Befreiung des Verpflegungsbeitrages möglich, wenn Sie folgende Leistungen erhalten</w:t>
      </w:r>
    </w:p>
    <w:p w:rsidR="0018221A" w:rsidRDefault="0018221A" w:rsidP="0018221A">
      <w:pPr>
        <w:pStyle w:val="KeinLeerraum"/>
      </w:pPr>
      <w:r>
        <w:t>Wohngeld</w:t>
      </w:r>
    </w:p>
    <w:p w:rsidR="0018221A" w:rsidRDefault="0018221A" w:rsidP="0018221A">
      <w:pPr>
        <w:pStyle w:val="KeinLeerraum"/>
      </w:pPr>
      <w:r>
        <w:t>Kinderzuschlag</w:t>
      </w:r>
    </w:p>
    <w:p w:rsidR="0018221A" w:rsidRPr="004D2D0F" w:rsidRDefault="0018221A" w:rsidP="0018221A">
      <w:r>
        <w:t>Auch hier ist eine Befreiung möglich, w</w:t>
      </w:r>
      <w:r w:rsidRPr="004D2D0F">
        <w:t xml:space="preserve">enn Sie für Ihr Kind einen gültigen Bescheid über die Bewilligung von sozialen Leistungen </w:t>
      </w:r>
      <w:r w:rsidRPr="000B2522">
        <w:rPr>
          <w:b/>
        </w:rPr>
        <w:t>und</w:t>
      </w:r>
      <w:r w:rsidRPr="004D2D0F">
        <w:t xml:space="preserve"> </w:t>
      </w:r>
      <w:r w:rsidRPr="000B2522">
        <w:rPr>
          <w:b/>
        </w:rPr>
        <w:t>zusätzlich</w:t>
      </w:r>
      <w:r>
        <w:t xml:space="preserve"> </w:t>
      </w:r>
      <w:r w:rsidRPr="004D2D0F">
        <w:t>den dazu zwingend erforderlichen Antrag auf Bildung und Teilhabe bei uns eingereicht haben.</w:t>
      </w:r>
    </w:p>
    <w:p w:rsidR="0018221A" w:rsidRDefault="0018221A" w:rsidP="0018221A">
      <w:pPr>
        <w:spacing w:after="0"/>
        <w:rPr>
          <w:rFonts w:eastAsia="Calibri" w:cs="Times New Roman"/>
          <w:color w:val="auto"/>
          <w:szCs w:val="18"/>
        </w:rPr>
      </w:pPr>
      <w:r w:rsidRPr="004D2D0F">
        <w:rPr>
          <w:rFonts w:eastAsia="Calibri" w:cs="Times New Roman"/>
          <w:color w:val="auto"/>
          <w:szCs w:val="18"/>
        </w:rPr>
        <w:t xml:space="preserve">Geringverdiener-Familien müssen an das Jobcenter zur Antragsstellung für ermäßigtes Mittagessen verwiesen werden und treten zunächst in Vorleistung. </w:t>
      </w:r>
    </w:p>
    <w:p w:rsidR="0018221A" w:rsidRDefault="0018221A" w:rsidP="0018221A">
      <w:pPr>
        <w:spacing w:after="0"/>
        <w:rPr>
          <w:rFonts w:eastAsia="Calibri" w:cs="Times New Roman"/>
          <w:color w:val="auto"/>
          <w:szCs w:val="18"/>
        </w:rPr>
      </w:pPr>
      <w:r w:rsidRPr="004D2D0F">
        <w:rPr>
          <w:rFonts w:eastAsia="Calibri" w:cs="Times New Roman"/>
          <w:color w:val="auto"/>
          <w:szCs w:val="18"/>
        </w:rPr>
        <w:t>Sofern ein Anspruch auf BuT besteht, erhalten die entsprechenden Familien bei Nachweis über die Voraus-Zahlung die Kosten für das Mittagessen durch das Amt für Soziales und Senioren zurück.</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Elterninformation:</w:t>
      </w:r>
    </w:p>
    <w:p w:rsidR="0018221A" w:rsidRDefault="0018221A" w:rsidP="0018221A">
      <w:pPr>
        <w:keepNext/>
        <w:keepLines/>
        <w:spacing w:before="40" w:after="0"/>
        <w:outlineLvl w:val="1"/>
        <w:rPr>
          <w:rFonts w:eastAsia="Calibri" w:cs="Times New Roman"/>
          <w:color w:val="auto"/>
          <w:szCs w:val="18"/>
        </w:rPr>
      </w:pPr>
      <w:r>
        <w:rPr>
          <w:rFonts w:eastAsia="Calibri" w:cs="Times New Roman"/>
          <w:color w:val="auto"/>
          <w:szCs w:val="18"/>
        </w:rPr>
        <w:t xml:space="preserve">Regelmäßig stattfindende Elternabende informieren die Erziehungsberechtigten über alle wesentlichen Themen im Offenen Ganztag. </w:t>
      </w:r>
      <w:r w:rsidRPr="00800102">
        <w:rPr>
          <w:rFonts w:eastAsia="Calibri" w:cs="Times New Roman"/>
          <w:color w:val="auto"/>
          <w:szCs w:val="18"/>
        </w:rPr>
        <w:t xml:space="preserve">Auf der </w:t>
      </w:r>
      <w:r>
        <w:rPr>
          <w:rFonts w:eastAsia="Calibri" w:cs="Times New Roman"/>
          <w:color w:val="auto"/>
          <w:szCs w:val="18"/>
        </w:rPr>
        <w:t>Internetseite des Trägers sowie auf der Homepage der Schule finden Sie ebenfalls viele Informationen</w:t>
      </w:r>
      <w:r w:rsidRPr="00800102">
        <w:rPr>
          <w:rFonts w:eastAsia="Calibri" w:cs="Times New Roman"/>
          <w:color w:val="auto"/>
          <w:szCs w:val="18"/>
        </w:rPr>
        <w:t>. Bei Bedarf besteht die Möglichkeit</w:t>
      </w:r>
      <w:r>
        <w:rPr>
          <w:rFonts w:eastAsia="Calibri" w:cs="Times New Roman"/>
          <w:color w:val="auto"/>
          <w:szCs w:val="18"/>
        </w:rPr>
        <w:t>,</w:t>
      </w:r>
      <w:r w:rsidRPr="00800102">
        <w:rPr>
          <w:rFonts w:eastAsia="Calibri" w:cs="Times New Roman"/>
          <w:color w:val="auto"/>
          <w:szCs w:val="18"/>
        </w:rPr>
        <w:t xml:space="preserve"> einen Gespräc</w:t>
      </w:r>
      <w:r>
        <w:rPr>
          <w:rFonts w:eastAsia="Calibri" w:cs="Times New Roman"/>
          <w:color w:val="auto"/>
          <w:szCs w:val="18"/>
        </w:rPr>
        <w:t>hstermin mit der Leitung der OG</w:t>
      </w:r>
      <w:r w:rsidRPr="00800102">
        <w:rPr>
          <w:rFonts w:eastAsia="Calibri" w:cs="Times New Roman"/>
          <w:color w:val="auto"/>
          <w:szCs w:val="18"/>
        </w:rPr>
        <w:t xml:space="preserve">S zu vereinbaren. Im Sinne der Elternmitbestimmung </w:t>
      </w:r>
      <w:r>
        <w:rPr>
          <w:rFonts w:eastAsia="Calibri" w:cs="Times New Roman"/>
          <w:color w:val="auto"/>
          <w:szCs w:val="18"/>
        </w:rPr>
        <w:t xml:space="preserve">und -mitarbeit </w:t>
      </w:r>
      <w:r w:rsidRPr="00800102">
        <w:rPr>
          <w:rFonts w:eastAsia="Calibri" w:cs="Times New Roman"/>
          <w:color w:val="auto"/>
          <w:szCs w:val="18"/>
        </w:rPr>
        <w:t>werden zu Beginn jedes neuen Schuljahres Elternvertreter für die Steuergruppe der OGS gewählt. Hier vertreten sie die Interessen und Anliegen der Eltern</w:t>
      </w:r>
      <w:r>
        <w:rPr>
          <w:rFonts w:eastAsia="Calibri" w:cs="Times New Roman"/>
          <w:color w:val="auto"/>
          <w:szCs w:val="18"/>
        </w:rPr>
        <w:t xml:space="preserve"> in Bezug auf den Offenen Ganztag</w:t>
      </w:r>
      <w:r w:rsidRPr="00800102">
        <w:rPr>
          <w:rFonts w:eastAsia="Calibri" w:cs="Times New Roman"/>
          <w:color w:val="auto"/>
          <w:szCs w:val="18"/>
        </w:rPr>
        <w:t xml:space="preserve">. </w:t>
      </w:r>
      <w:r>
        <w:rPr>
          <w:rFonts w:eastAsia="Calibri" w:cs="Times New Roman"/>
          <w:color w:val="auto"/>
          <w:szCs w:val="18"/>
        </w:rPr>
        <w:t>Aktuelle Elternbriefe und -informationen sind in der Übergabemappe Ihres Kindes zu finden.</w:t>
      </w:r>
    </w:p>
    <w:p w:rsidR="00244173" w:rsidRDefault="00244173" w:rsidP="0018221A">
      <w:pPr>
        <w:keepNext/>
        <w:keepLines/>
        <w:spacing w:before="40" w:after="0"/>
        <w:outlineLvl w:val="1"/>
        <w:rPr>
          <w:rFonts w:eastAsia="Calibri" w:cs="Times New Roman"/>
          <w:color w:val="auto"/>
          <w:szCs w:val="18"/>
        </w:rPr>
      </w:pPr>
      <w:r>
        <w:rPr>
          <w:rFonts w:eastAsia="Calibri" w:cs="Times New Roman"/>
          <w:color w:val="auto"/>
          <w:szCs w:val="18"/>
        </w:rPr>
        <w:t>Weitergehende Informationen zu diesem Thema finden Sie ggf. auch ab Kapitel 4.</w:t>
      </w:r>
    </w:p>
    <w:p w:rsidR="0018221A" w:rsidRDefault="0018221A" w:rsidP="0018221A">
      <w:pPr>
        <w:pStyle w:val="3VGS"/>
      </w:pPr>
      <w:r>
        <w:t>Öffnungs- und Schließungszeiten</w:t>
      </w:r>
    </w:p>
    <w:p w:rsidR="0018221A" w:rsidRDefault="0018221A" w:rsidP="0018221A">
      <w:pPr>
        <w:spacing w:after="0"/>
        <w:rPr>
          <w:rFonts w:eastAsia="Calibri" w:cs="Times New Roman"/>
          <w:color w:val="auto"/>
          <w:szCs w:val="18"/>
        </w:rPr>
      </w:pPr>
      <w:r w:rsidRPr="004D2D0F">
        <w:rPr>
          <w:rFonts w:eastAsia="Calibri" w:cs="Times New Roman"/>
          <w:color w:val="auto"/>
          <w:szCs w:val="18"/>
        </w:rPr>
        <w:t xml:space="preserve">Die Schließzeiten betragen insgesamt 30 Tage und werden den Erziehungsberechtigten rechtzeitig bekannt gegeben. Genaueres erfahren Sie beim ersten Elternabend </w:t>
      </w:r>
      <w:r>
        <w:rPr>
          <w:rFonts w:eastAsia="Calibri" w:cs="Times New Roman"/>
          <w:color w:val="auto"/>
          <w:szCs w:val="18"/>
        </w:rPr>
        <w:t>des</w:t>
      </w:r>
      <w:r w:rsidRPr="004D2D0F">
        <w:rPr>
          <w:rFonts w:eastAsia="Calibri" w:cs="Times New Roman"/>
          <w:color w:val="auto"/>
          <w:szCs w:val="18"/>
        </w:rPr>
        <w:t xml:space="preserve"> </w:t>
      </w:r>
      <w:r>
        <w:rPr>
          <w:rFonts w:eastAsia="Calibri" w:cs="Times New Roman"/>
          <w:color w:val="auto"/>
          <w:szCs w:val="18"/>
        </w:rPr>
        <w:t xml:space="preserve">neuen </w:t>
      </w:r>
      <w:r w:rsidRPr="004D2D0F">
        <w:rPr>
          <w:rFonts w:eastAsia="Calibri" w:cs="Times New Roman"/>
          <w:color w:val="auto"/>
          <w:szCs w:val="18"/>
        </w:rPr>
        <w:t>Schuljahr</w:t>
      </w:r>
      <w:r>
        <w:rPr>
          <w:rFonts w:eastAsia="Calibri" w:cs="Times New Roman"/>
          <w:color w:val="auto"/>
          <w:szCs w:val="18"/>
        </w:rPr>
        <w:t>es</w:t>
      </w:r>
      <w:r w:rsidRPr="004D2D0F">
        <w:rPr>
          <w:rFonts w:eastAsia="Calibri" w:cs="Times New Roman"/>
          <w:color w:val="auto"/>
          <w:szCs w:val="18"/>
        </w:rPr>
        <w:t xml:space="preserve">. Die OGS hat in den Herbstferien, Osterferien und in den ersten drei Wochen der Sommerferien geöffnet. </w:t>
      </w:r>
    </w:p>
    <w:p w:rsidR="0018221A" w:rsidRDefault="0018221A" w:rsidP="0018221A">
      <w:pPr>
        <w:pStyle w:val="berschriftKastenVGS"/>
        <w:rPr>
          <w:rFonts w:eastAsia="Times New Roman"/>
        </w:rPr>
      </w:pPr>
      <w:r>
        <w:rPr>
          <w:rFonts w:eastAsia="Times New Roman"/>
        </w:rPr>
        <w:t>BITTE BEACHTEN:</w:t>
      </w:r>
    </w:p>
    <w:p w:rsidR="0018221A" w:rsidRDefault="0018221A" w:rsidP="0018221A">
      <w:pPr>
        <w:pStyle w:val="KastenStandardVGS"/>
      </w:pPr>
      <w:r w:rsidRPr="00366BC2">
        <w:t>Bei gekürzten Unterrichtszeiten (z.B. bei besonderen schulischen Veranstaltungen) ist die Betreuung durch die Schule, bzw. durch die OGS gewährleistet. Sollte ein Kind während der Pausenzeiten oder auf dem Weg zur Betreuung das Schulgelände unangemeldet verlassen, kann keinerlei Haftung von Seiten der Betreuung übernommen werden, da die Aufsichtspflicht nur im Rahmen der Betreuung gewährleistet werden kann .</w:t>
      </w:r>
    </w:p>
    <w:p w:rsidR="0018221A" w:rsidRPr="00366BC2" w:rsidRDefault="0018221A" w:rsidP="0018221A">
      <w:pPr>
        <w:rPr>
          <w:sz w:val="2"/>
          <w:szCs w:val="2"/>
        </w:rPr>
      </w:pP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Gehzeiten:</w:t>
      </w:r>
    </w:p>
    <w:p w:rsidR="0018221A" w:rsidRDefault="0018221A" w:rsidP="0018221A">
      <w:r w:rsidRPr="00FF2A53">
        <w:t xml:space="preserve">Unter Berücksichtigung der geltenden Regelung mit dem Amt für Schulentwicklung </w:t>
      </w:r>
      <w:r>
        <w:t>wird die kontinuierliche Betreuung nach Unterrichtsende bis mindestens 15:00 Uhr bzw. bis 16:00 Uhr gewährleistet.</w:t>
      </w:r>
      <w:r w:rsidRPr="00FF2A53">
        <w:t xml:space="preserve"> </w:t>
      </w:r>
      <w:r>
        <w:t xml:space="preserve">Die vereinbarte Abholungszeit ist </w:t>
      </w:r>
      <w:r w:rsidRPr="00FF2A53">
        <w:t xml:space="preserve">verbindlich und </w:t>
      </w:r>
      <w:r>
        <w:t>wird</w:t>
      </w:r>
      <w:r w:rsidRPr="00FF2A53">
        <w:t xml:space="preserve"> von allen Beteiligten </w:t>
      </w:r>
      <w:r>
        <w:t>eingehalten.</w:t>
      </w:r>
    </w:p>
    <w:p w:rsidR="0018221A" w:rsidRDefault="0018221A" w:rsidP="0018221A">
      <w:pPr>
        <w:rPr>
          <w:rFonts w:eastAsia="Calibri" w:cs="Times New Roman"/>
          <w:color w:val="auto"/>
          <w:szCs w:val="18"/>
        </w:rPr>
      </w:pPr>
      <w:r w:rsidRPr="004D2D0F">
        <w:rPr>
          <w:rFonts w:eastAsia="Calibri" w:cs="Times New Roman"/>
          <w:color w:val="auto"/>
          <w:szCs w:val="18"/>
        </w:rPr>
        <w:t xml:space="preserve">Des Weiteren gibt es für alle länger arbeitenden berufstätigen Eltern nach Einreichung eines entsprechenden Nachweises (z.B. einer Arbeitgeberbescheinigung) eine Spätgruppe </w:t>
      </w:r>
      <w:r>
        <w:rPr>
          <w:rFonts w:eastAsia="Calibri" w:cs="Times New Roman"/>
          <w:color w:val="auto"/>
          <w:szCs w:val="18"/>
        </w:rPr>
        <w:t xml:space="preserve">entweder bis 16:30 Uhr oder </w:t>
      </w:r>
      <w:r w:rsidRPr="004D2D0F">
        <w:rPr>
          <w:rFonts w:eastAsia="Calibri" w:cs="Times New Roman"/>
          <w:color w:val="auto"/>
          <w:szCs w:val="18"/>
        </w:rPr>
        <w:t>bis 17:00 Uhr</w:t>
      </w:r>
      <w:r>
        <w:rPr>
          <w:rFonts w:eastAsia="Calibri" w:cs="Times New Roman"/>
          <w:color w:val="auto"/>
          <w:szCs w:val="18"/>
        </w:rPr>
        <w:t xml:space="preserve"> (je nach Bedarf)</w:t>
      </w:r>
      <w:r w:rsidRPr="004D2D0F">
        <w:rPr>
          <w:rFonts w:eastAsia="Calibri" w:cs="Times New Roman"/>
          <w:color w:val="auto"/>
          <w:szCs w:val="18"/>
        </w:rPr>
        <w:t>, an der die Kinder nach entsprechender Voranmeldung teilnehmen dürfen.</w:t>
      </w:r>
    </w:p>
    <w:p w:rsidR="0018221A" w:rsidRDefault="0018221A" w:rsidP="0018221A">
      <w:r>
        <w:lastRenderedPageBreak/>
        <w:t>Seit dem 16.02.2018 gibt es jedoch eine Änderung des Erlasses bezüglich einer Flexibilisierung der Abholzeiten. Die Liste der Ausnahmen wurde ergänzt.</w:t>
      </w:r>
    </w:p>
    <w:p w:rsidR="0018221A" w:rsidRDefault="0018221A" w:rsidP="0018221A">
      <w:pPr>
        <w:spacing w:after="0"/>
      </w:pPr>
      <w:r>
        <w:t>Folgende Gründe werden nun anerkannt:</w:t>
      </w:r>
    </w:p>
    <w:p w:rsidR="0018221A" w:rsidRDefault="0018221A" w:rsidP="0018221A">
      <w:pPr>
        <w:pStyle w:val="KeinLeerraum1"/>
        <w:numPr>
          <w:ilvl w:val="0"/>
          <w:numId w:val="10"/>
        </w:numPr>
        <w:ind w:left="714" w:hanging="357"/>
      </w:pPr>
      <w:r>
        <w:t>Muttersprachlicher Unterricht</w:t>
      </w:r>
    </w:p>
    <w:p w:rsidR="0018221A" w:rsidRDefault="0018221A" w:rsidP="0018221A">
      <w:pPr>
        <w:pStyle w:val="KeinLeerraum1"/>
        <w:numPr>
          <w:ilvl w:val="0"/>
          <w:numId w:val="10"/>
        </w:numPr>
        <w:ind w:left="714" w:hanging="357"/>
      </w:pPr>
      <w:r>
        <w:t>Arzt- und Therapietermine mit Nachweis</w:t>
      </w:r>
    </w:p>
    <w:p w:rsidR="0018221A" w:rsidRDefault="0018221A" w:rsidP="0018221A">
      <w:pPr>
        <w:pStyle w:val="KeinLeerraum1"/>
        <w:numPr>
          <w:ilvl w:val="0"/>
          <w:numId w:val="10"/>
        </w:numPr>
        <w:ind w:left="714" w:hanging="357"/>
      </w:pPr>
      <w:r>
        <w:t>die Förderung von „besonderen“ Talenten (Auswahlmannschaften/Musikunterricht für besonders Talentierte im Einzelfall auf besonderen Antrag mit Nachweis</w:t>
      </w:r>
    </w:p>
    <w:p w:rsidR="0018221A" w:rsidRDefault="0018221A" w:rsidP="0018221A">
      <w:pPr>
        <w:pStyle w:val="KeinLeerraum1"/>
        <w:numPr>
          <w:ilvl w:val="0"/>
          <w:numId w:val="10"/>
        </w:numPr>
        <w:ind w:left="714" w:hanging="357"/>
      </w:pPr>
      <w:r>
        <w:t>Besondere sowie gelegentliche Familienanlässe (Beerdigungen/Hochzeit etc.)</w:t>
      </w:r>
    </w:p>
    <w:p w:rsidR="0018221A" w:rsidRDefault="0018221A" w:rsidP="0018221A">
      <w:pPr>
        <w:pStyle w:val="KeinLeerraum1"/>
        <w:numPr>
          <w:ilvl w:val="0"/>
          <w:numId w:val="10"/>
        </w:numPr>
        <w:ind w:left="714" w:hanging="357"/>
      </w:pPr>
      <w:r>
        <w:t>regelmäßige außerschulische Bildungsangebote wie z.B. Sportverein oder Musikschule</w:t>
      </w:r>
    </w:p>
    <w:p w:rsidR="0018221A" w:rsidRDefault="0018221A" w:rsidP="0018221A">
      <w:pPr>
        <w:pStyle w:val="KeinLeerraum1"/>
        <w:numPr>
          <w:ilvl w:val="0"/>
          <w:numId w:val="10"/>
        </w:numPr>
        <w:spacing w:before="0" w:after="0"/>
        <w:ind w:left="714" w:hanging="357"/>
      </w:pPr>
      <w:r>
        <w:t>ehrenamtliche Tätigkeiten</w:t>
      </w:r>
    </w:p>
    <w:p w:rsidR="0018221A" w:rsidRDefault="0018221A" w:rsidP="0018221A">
      <w:pPr>
        <w:rPr>
          <w:sz w:val="2"/>
          <w:szCs w:val="2"/>
        </w:rPr>
      </w:pPr>
    </w:p>
    <w:p w:rsidR="0018221A" w:rsidRDefault="0018221A" w:rsidP="0018221A">
      <w:r>
        <w:t xml:space="preserve">Bei als Ausnahme von der Regel vorliegenden regelmäßigen Freistellungen ist zu beachten, dass diese rechtzeitig mitzuteilen und ebenso durch Bestätigungen der außerschulischen Bildungsträger/Sportvereine nachzuweisen sind. </w:t>
      </w:r>
    </w:p>
    <w:p w:rsidR="0018221A" w:rsidRPr="00645436" w:rsidRDefault="0018221A" w:rsidP="0018221A">
      <w:pPr>
        <w:pStyle w:val="berschriftKastenVGS"/>
      </w:pPr>
      <w:r w:rsidRPr="00645436">
        <w:t>Wichtig</w:t>
      </w:r>
    </w:p>
    <w:p w:rsidR="0018221A" w:rsidRPr="00645436" w:rsidRDefault="0018221A" w:rsidP="0018221A">
      <w:pPr>
        <w:pStyle w:val="KastenStandardVGS"/>
        <w:rPr>
          <w:color w:val="auto"/>
        </w:rPr>
      </w:pPr>
      <w:r w:rsidRPr="00645436">
        <w:rPr>
          <w:color w:val="auto"/>
        </w:rPr>
        <w:t>Die regelmäßige Teilnahme muss dennoch (trotz genehmigter Freistellung) gewährleistet sein. Die Freistellung darf ein gewisses Maß nicht überschreiten.</w:t>
      </w:r>
    </w:p>
    <w:p w:rsidR="0018221A" w:rsidRPr="0082039A" w:rsidRDefault="0018221A" w:rsidP="0018221A">
      <w:pPr>
        <w:rPr>
          <w:sz w:val="2"/>
        </w:rPr>
      </w:pPr>
    </w:p>
    <w:p w:rsidR="0018221A" w:rsidRDefault="0018221A" w:rsidP="0018221A">
      <w:r>
        <w:t>In jedem Fall darf der Ablauf und das Konzept des Ganztags nicht negativ beeinträchtigt werden. Die von der Regel abweichende Abholzeit kann nur nach Abschluss bzw. vor Beginn eines einzelnen OGS-Bausteins erfolgen, so dass der normale Ablauf des jeweiligen Angebots nicht gestört wird. Im Zweifelsfall bitte bei der OGS-Leitung nachfragen! Das Kind und die Eltern sind selbst für die Einhaltung des Termins verantwortlich und vor dem Verlassen der OGS muss sich das Kind ordnungsgemäß bei der für ihn zuständigen pädagogischen (Fach-) Kraft abmelden.</w:t>
      </w:r>
    </w:p>
    <w:p w:rsidR="0018221A" w:rsidRPr="004D2D0F" w:rsidRDefault="0018221A" w:rsidP="0018221A">
      <w:pPr>
        <w:keepNext/>
        <w:keepLines/>
        <w:shd w:val="clear" w:color="auto" w:fill="F8EFDE"/>
        <w:spacing w:before="40" w:after="0"/>
        <w:outlineLvl w:val="3"/>
        <w:rPr>
          <w:rFonts w:ascii="Lucida Sans" w:eastAsia="Times New Roman" w:hAnsi="Lucida Sans" w:cs="Times New Roman"/>
          <w:b/>
          <w:i/>
          <w:iCs/>
          <w:color w:val="B7234A"/>
          <w:szCs w:val="18"/>
        </w:rPr>
      </w:pPr>
      <w:r w:rsidRPr="004D2D0F">
        <w:rPr>
          <w:rFonts w:ascii="Lucida Sans" w:eastAsia="Times New Roman" w:hAnsi="Lucida Sans" w:cs="Times New Roman"/>
          <w:b/>
          <w:i/>
          <w:iCs/>
          <w:color w:val="B7234A"/>
          <w:szCs w:val="18"/>
        </w:rPr>
        <w:t>BITTE BEACHTEN:</w:t>
      </w:r>
    </w:p>
    <w:p w:rsidR="0018221A" w:rsidRPr="00AF7F75" w:rsidRDefault="0018221A" w:rsidP="0018221A">
      <w:pPr>
        <w:shd w:val="clear" w:color="auto" w:fill="F8EFDE"/>
        <w:contextualSpacing/>
        <w:rPr>
          <w:rFonts w:eastAsia="Times New Roman" w:cs="Times New Roman"/>
          <w:color w:val="auto"/>
          <w:kern w:val="28"/>
          <w:szCs w:val="56"/>
        </w:rPr>
      </w:pPr>
      <w:r w:rsidRPr="004D2D0F">
        <w:rPr>
          <w:rFonts w:eastAsia="Times New Roman" w:cs="Times New Roman"/>
          <w:color w:val="auto"/>
          <w:kern w:val="28"/>
          <w:szCs w:val="56"/>
        </w:rPr>
        <w:t>Wir behalten uns vor, bei wiederholtem verfrühte</w:t>
      </w:r>
      <w:r>
        <w:rPr>
          <w:rFonts w:eastAsia="Times New Roman" w:cs="Times New Roman"/>
          <w:color w:val="auto"/>
          <w:kern w:val="28"/>
          <w:szCs w:val="56"/>
        </w:rPr>
        <w:t>m</w:t>
      </w:r>
      <w:r w:rsidRPr="004D2D0F">
        <w:rPr>
          <w:rFonts w:eastAsia="Times New Roman" w:cs="Times New Roman"/>
          <w:color w:val="auto"/>
          <w:kern w:val="28"/>
          <w:szCs w:val="56"/>
        </w:rPr>
        <w:t xml:space="preserve"> bzw. verspätetem Abholen, Eltern zu einem Elterngespräch einzuladen. Für den Fall, dass auch über einen längeren Zeitraum sich keine Verhaltensänderung </w:t>
      </w:r>
      <w:r w:rsidRPr="00AF7F75">
        <w:rPr>
          <w:rFonts w:eastAsia="Times New Roman" w:cs="Times New Roman"/>
          <w:color w:val="auto"/>
          <w:kern w:val="28"/>
          <w:szCs w:val="56"/>
        </w:rPr>
        <w:t>einstellt, hat der Träger die Möglichkeit, den Betreuungsvertrag aufgrund dieses Sachverhaltes zu beenden.</w:t>
      </w:r>
    </w:p>
    <w:p w:rsidR="0018221A" w:rsidRPr="004D2D0F" w:rsidRDefault="0018221A" w:rsidP="0018221A">
      <w:pPr>
        <w:rPr>
          <w:sz w:val="10"/>
        </w:rPr>
      </w:pP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 xml:space="preserve">Ferienangebote: </w:t>
      </w:r>
    </w:p>
    <w:p w:rsidR="0018221A" w:rsidRPr="000E5F36" w:rsidRDefault="0018221A" w:rsidP="0018221A">
      <w:r w:rsidRPr="000E5F36">
        <w:t xml:space="preserve">Die Zeit der Ferien unterscheidet sich vom schulischen Alltag. Jede Woche steht unter </w:t>
      </w:r>
      <w:r w:rsidR="00C35C89">
        <w:t>verschiedenen Themen</w:t>
      </w:r>
      <w:r w:rsidRPr="000E5F36">
        <w:t xml:space="preserve"> wie z. B „Olympiade“ oder „Natur erleben“. Auch in den Ferien sollen die Kinder ihrem Bedürfnis nach Selbststeuerung nachgehen können. </w:t>
      </w:r>
      <w:r>
        <w:t xml:space="preserve">Daher haben </w:t>
      </w:r>
      <w:r w:rsidRPr="000E5F36">
        <w:t xml:space="preserve">die Kinder </w:t>
      </w:r>
      <w:r>
        <w:t xml:space="preserve">möglichst häufig </w:t>
      </w:r>
      <w:r w:rsidRPr="000E5F36">
        <w:t>die Möglichkeit</w:t>
      </w:r>
      <w:r>
        <w:t>,</w:t>
      </w:r>
      <w:r w:rsidRPr="000E5F36">
        <w:t xml:space="preserve"> </w:t>
      </w:r>
      <w:r>
        <w:t>jeden Tag aus verschiedenen Angeboten aus</w:t>
      </w:r>
      <w:r w:rsidRPr="000E5F36">
        <w:t xml:space="preserve">zuwählen. </w:t>
      </w:r>
    </w:p>
    <w:p w:rsidR="0018221A" w:rsidRPr="000E5F36" w:rsidRDefault="0018221A" w:rsidP="0018221A">
      <w:r w:rsidRPr="000E5F36">
        <w:t>Der Tag beginnt in der Regel mit einem gemeinsamen Frühstück. Daran anschließend finden die unterschiedlich</w:t>
      </w:r>
      <w:r>
        <w:t xml:space="preserve">sten Aktivitäten </w:t>
      </w:r>
      <w:r w:rsidRPr="000E5F36">
        <w:t>statt</w:t>
      </w:r>
      <w:r>
        <w:t>; beispielsweise</w:t>
      </w:r>
      <w:r w:rsidRPr="000E5F36">
        <w:t xml:space="preserve"> Ganztag</w:t>
      </w:r>
      <w:r>
        <w:t>esprojekte zu bestimmten Themen oder Ausflüge.</w:t>
      </w:r>
    </w:p>
    <w:p w:rsidR="0018221A" w:rsidRPr="00AF7F75" w:rsidRDefault="0018221A" w:rsidP="0018221A">
      <w:r w:rsidRPr="000E5F36">
        <w:t xml:space="preserve">In der Ferienzeit ist die OGS von 8 bis 16 Uhr geöffnet (bitte beachten Sie dazu das Ferienprogramm!). </w:t>
      </w:r>
      <w:r>
        <w:t xml:space="preserve">Damit das Angebot geplant </w:t>
      </w:r>
      <w:r w:rsidRPr="00AF7F75">
        <w:t xml:space="preserve">werden kann, wird ca. </w:t>
      </w:r>
      <w:r>
        <w:t>4-</w:t>
      </w:r>
      <w:r w:rsidRPr="00AF7F75">
        <w:t xml:space="preserve">6 Wochen zuvor eine verbindliche Bedarfsabfrage durchgeführt. Für Eltern ist es wichtig zu wissen, dass sie Ihr Kind nur wochenweise anmelden können. Sollte Ihr Kind trotz </w:t>
      </w:r>
      <w:r w:rsidRPr="00AF7F75">
        <w:lastRenderedPageBreak/>
        <w:t>Anmeldung nicht an der Ferienbetreuung teilnehmen</w:t>
      </w:r>
      <w:r w:rsidR="00C35C89">
        <w:t xml:space="preserve"> (z.B. durch Erkrankung)</w:t>
      </w:r>
      <w:r w:rsidRPr="00AF7F75">
        <w:t>, melden Sie es bitte unbedingt in der OGS ab.</w:t>
      </w:r>
    </w:p>
    <w:p w:rsidR="0018221A" w:rsidRDefault="0018221A" w:rsidP="0018221A">
      <w:r w:rsidRPr="000E5F36">
        <w:t xml:space="preserve">Wir bitten, die </w:t>
      </w:r>
      <w:r>
        <w:t>im Elternbrief genannte Anmeldefrist</w:t>
      </w:r>
      <w:r w:rsidRPr="000E5F36">
        <w:t xml:space="preserve"> für die Ferien einzuhalten. Verspätete und kurzfristige Anmeldungen nach den Abgabefristen können </w:t>
      </w:r>
      <w:r>
        <w:t>aus organisatorischen Gründen</w:t>
      </w:r>
      <w:r w:rsidRPr="000E5F36">
        <w:t xml:space="preserve"> nicht mehr berücksichtigt werden.</w:t>
      </w:r>
      <w:r>
        <w:t xml:space="preserve"> </w:t>
      </w:r>
      <w:r w:rsidRPr="000E5F36">
        <w:t>Hierbei beziehen wir uns auf § 3 Teilnahmepflicht des Betreuungsvertrages. (Auszug: Eine Teilnahme an den Ferienprogrammen ist nur nach vorheriger Anmeldung – innerhalb der durch den Trägerverein genannten Anmeldefrist – möglich. Mit der Anmeldung ist die Teilnahme verpflichtend.)</w:t>
      </w:r>
    </w:p>
    <w:p w:rsidR="0018221A" w:rsidRPr="004D2D0F" w:rsidRDefault="0018221A" w:rsidP="0018221A">
      <w:pPr>
        <w:keepNext/>
        <w:keepLines/>
        <w:spacing w:before="40" w:after="0"/>
        <w:outlineLvl w:val="1"/>
        <w:rPr>
          <w:rFonts w:ascii="Lucida Sans" w:eastAsia="Times New Roman" w:hAnsi="Lucida Sans" w:cs="Times New Roman"/>
          <w:b/>
          <w:color w:val="4AB033"/>
          <w:szCs w:val="26"/>
        </w:rPr>
      </w:pPr>
      <w:r w:rsidRPr="004D2D0F">
        <w:rPr>
          <w:rFonts w:ascii="Lucida Sans" w:eastAsia="Times New Roman" w:hAnsi="Lucida Sans" w:cs="Times New Roman"/>
          <w:b/>
          <w:color w:val="4AB033"/>
          <w:szCs w:val="26"/>
        </w:rPr>
        <w:t>Krankheit des Kindes:</w:t>
      </w:r>
    </w:p>
    <w:p w:rsidR="0018221A" w:rsidRDefault="0018221A" w:rsidP="0018221A">
      <w:pPr>
        <w:spacing w:after="160" w:line="259" w:lineRule="auto"/>
        <w:jc w:val="left"/>
        <w:rPr>
          <w:rFonts w:eastAsia="Calibri" w:cs="Times New Roman"/>
          <w:color w:val="auto"/>
          <w:szCs w:val="18"/>
        </w:rPr>
      </w:pPr>
      <w:r w:rsidRPr="004D2D0F">
        <w:rPr>
          <w:rFonts w:eastAsia="Calibri" w:cs="Times New Roman"/>
          <w:color w:val="auto"/>
          <w:szCs w:val="18"/>
        </w:rPr>
        <w:t xml:space="preserve">Wenn </w:t>
      </w:r>
      <w:r>
        <w:rPr>
          <w:rFonts w:eastAsia="Calibri" w:cs="Times New Roman"/>
          <w:color w:val="auto"/>
          <w:szCs w:val="18"/>
        </w:rPr>
        <w:t>I</w:t>
      </w:r>
      <w:r w:rsidRPr="004D2D0F">
        <w:rPr>
          <w:rFonts w:eastAsia="Calibri" w:cs="Times New Roman"/>
          <w:color w:val="auto"/>
          <w:szCs w:val="18"/>
        </w:rPr>
        <w:t>hr Kind krank ist, melden S</w:t>
      </w:r>
      <w:r>
        <w:rPr>
          <w:rFonts w:eastAsia="Calibri" w:cs="Times New Roman"/>
          <w:color w:val="auto"/>
          <w:szCs w:val="18"/>
        </w:rPr>
        <w:t>ie es bitte unbedingt in der OG</w:t>
      </w:r>
      <w:r w:rsidRPr="004D2D0F">
        <w:rPr>
          <w:rFonts w:eastAsia="Calibri" w:cs="Times New Roman"/>
          <w:color w:val="auto"/>
          <w:szCs w:val="18"/>
        </w:rPr>
        <w:t xml:space="preserve">S ab, da ansonsten Unsicherheit über </w:t>
      </w:r>
      <w:r>
        <w:rPr>
          <w:rFonts w:eastAsia="Calibri" w:cs="Times New Roman"/>
          <w:color w:val="auto"/>
          <w:szCs w:val="18"/>
        </w:rPr>
        <w:t>den Verbleib des Kindes besteht.</w:t>
      </w:r>
    </w:p>
    <w:p w:rsidR="0018221A" w:rsidRDefault="0018221A" w:rsidP="0018221A">
      <w:pPr>
        <w:keepNext/>
        <w:keepLines/>
        <w:spacing w:before="240" w:after="0"/>
        <w:outlineLvl w:val="0"/>
        <w:rPr>
          <w:b/>
          <w:color w:val="auto"/>
        </w:rPr>
      </w:pPr>
      <w:r w:rsidRPr="004D2D0F">
        <w:rPr>
          <w:rFonts w:eastAsia="Calibri" w:cs="Times New Roman"/>
          <w:color w:val="auto"/>
          <w:szCs w:val="18"/>
        </w:rPr>
        <w:t>In Bezug auf das Infektionsschutzgesetz (IfSG) gelten die gleichen Verhaltensweisen im Umgang mit ansteckenden Krankheiten wie in der Schule. Bei Bedarf können Sie sich ein Merkblatt des Gesundheitsamtes in der OGS abholen.</w:t>
      </w:r>
      <w:r w:rsidRPr="0002460D">
        <w:rPr>
          <w:color w:val="auto"/>
        </w:rPr>
        <w:t xml:space="preserve"> </w:t>
      </w:r>
      <w:r w:rsidRPr="005506A7">
        <w:rPr>
          <w:color w:val="auto"/>
        </w:rPr>
        <w:t xml:space="preserve">Für den Fall, dass wir Sie im Krankheitsfall </w:t>
      </w:r>
      <w:r>
        <w:rPr>
          <w:color w:val="auto"/>
        </w:rPr>
        <w:t>I</w:t>
      </w:r>
      <w:r w:rsidRPr="005506A7">
        <w:rPr>
          <w:color w:val="auto"/>
        </w:rPr>
        <w:t>hres Kindes erreichen müssen</w:t>
      </w:r>
      <w:r w:rsidRPr="00127377">
        <w:rPr>
          <w:b/>
          <w:color w:val="auto"/>
        </w:rPr>
        <w:t xml:space="preserve">, benötigen wir von Ihnen </w:t>
      </w:r>
      <w:r w:rsidRPr="00127377">
        <w:rPr>
          <w:b/>
          <w:color w:val="auto"/>
          <w:u w:val="single"/>
        </w:rPr>
        <w:t>immer</w:t>
      </w:r>
      <w:r>
        <w:rPr>
          <w:b/>
          <w:color w:val="auto"/>
        </w:rPr>
        <w:t xml:space="preserve"> die aktuelle Telefonnummer.</w:t>
      </w:r>
    </w:p>
    <w:p w:rsidR="00244173" w:rsidRDefault="00244173" w:rsidP="0022261F">
      <w:pPr>
        <w:pStyle w:val="berschriftKastenVGS"/>
        <w:rPr>
          <w:rFonts w:eastAsia="Calibri"/>
        </w:rPr>
      </w:pPr>
      <w:r>
        <w:rPr>
          <w:rFonts w:eastAsia="Calibri"/>
        </w:rPr>
        <w:t>Hinweis</w:t>
      </w:r>
    </w:p>
    <w:p w:rsidR="00244173" w:rsidRDefault="0022261F" w:rsidP="0022261F">
      <w:pPr>
        <w:pStyle w:val="KastenStandardVGS"/>
      </w:pPr>
      <w:r>
        <w:t>Lokale Regelungen sowie w</w:t>
      </w:r>
      <w:r w:rsidR="00244173">
        <w:t>eitergehende Informationen zu den T</w:t>
      </w:r>
      <w:r>
        <w:t>h</w:t>
      </w:r>
      <w:r w:rsidR="00244173">
        <w:t>emen</w:t>
      </w:r>
    </w:p>
    <w:p w:rsidR="00244173" w:rsidRDefault="00244173" w:rsidP="0022261F">
      <w:pPr>
        <w:pStyle w:val="AufzhlungszeichenKastenVGS"/>
      </w:pPr>
      <w:r>
        <w:t>Elterninformation</w:t>
      </w:r>
    </w:p>
    <w:p w:rsidR="0022261F" w:rsidRDefault="0022261F" w:rsidP="0022261F">
      <w:pPr>
        <w:pStyle w:val="AufzhlungszeichenKastenVGS"/>
      </w:pPr>
      <w:r>
        <w:t>Öffnungs- und Schließzeiten</w:t>
      </w:r>
    </w:p>
    <w:p w:rsidR="0022261F" w:rsidRDefault="0022261F" w:rsidP="0022261F">
      <w:pPr>
        <w:pStyle w:val="AufzhlungszeichenKastenVGS"/>
      </w:pPr>
      <w:r>
        <w:t>Gehzeiten</w:t>
      </w:r>
    </w:p>
    <w:p w:rsidR="0022261F" w:rsidRDefault="0022261F" w:rsidP="0022261F">
      <w:pPr>
        <w:pStyle w:val="AufzhlungszeichenKastenVGS"/>
      </w:pPr>
      <w:r>
        <w:t>Ferienangebote</w:t>
      </w:r>
    </w:p>
    <w:p w:rsidR="00244173" w:rsidRDefault="00244173" w:rsidP="0022261F">
      <w:pPr>
        <w:pStyle w:val="KastenStandardVGS"/>
      </w:pPr>
      <w:r>
        <w:t>finden Sie ggf. auch ab Kapitel 4.</w:t>
      </w:r>
    </w:p>
    <w:p w:rsidR="0018221A" w:rsidRPr="004D2D0F" w:rsidRDefault="0018221A" w:rsidP="0018221A">
      <w:pPr>
        <w:keepNext/>
        <w:keepLines/>
        <w:spacing w:before="240" w:after="0"/>
        <w:outlineLvl w:val="0"/>
        <w:rPr>
          <w:rFonts w:ascii="Lucida Sans" w:eastAsia="Times New Roman" w:hAnsi="Lucida Sans" w:cs="Times New Roman"/>
          <w:b/>
          <w:color w:val="B7234A"/>
          <w:sz w:val="28"/>
          <w:szCs w:val="32"/>
        </w:rPr>
      </w:pPr>
      <w:r w:rsidRPr="004D2D0F">
        <w:rPr>
          <w:rFonts w:ascii="Lucida Sans" w:eastAsia="Times New Roman" w:hAnsi="Lucida Sans" w:cs="Times New Roman"/>
          <w:b/>
          <w:color w:val="B7234A"/>
          <w:sz w:val="28"/>
          <w:szCs w:val="32"/>
        </w:rPr>
        <w:t>3 Leitbild VGS</w:t>
      </w:r>
    </w:p>
    <w:p w:rsidR="0018221A" w:rsidRPr="004D2D0F" w:rsidRDefault="0018221A" w:rsidP="0018221A">
      <w:pPr>
        <w:keepNext/>
        <w:keepLines/>
        <w:shd w:val="clear" w:color="auto" w:fill="4AB033"/>
        <w:spacing w:before="120" w:after="0"/>
        <w:outlineLvl w:val="1"/>
        <w:rPr>
          <w:rFonts w:ascii="Lucida Sans" w:eastAsia="Times New Roman" w:hAnsi="Lucida Sans" w:cs="Times New Roman"/>
          <w:b/>
          <w:color w:val="FFFFFF"/>
          <w:sz w:val="24"/>
          <w:szCs w:val="26"/>
        </w:rPr>
      </w:pPr>
      <w:r w:rsidRPr="004D2D0F">
        <w:rPr>
          <w:rFonts w:ascii="Lucida Sans" w:eastAsia="Times New Roman" w:hAnsi="Lucida Sans" w:cs="Times New Roman"/>
          <w:b/>
          <w:color w:val="FFFFFF"/>
          <w:sz w:val="24"/>
          <w:szCs w:val="26"/>
        </w:rPr>
        <w:t>Unsere Vision: Darauf legen wir besonderen Wert</w:t>
      </w:r>
    </w:p>
    <w:p w:rsidR="0018221A" w:rsidRPr="004D2D0F" w:rsidRDefault="0018221A" w:rsidP="0018221A">
      <w:pPr>
        <w:spacing w:after="0"/>
        <w:rPr>
          <w:rFonts w:eastAsia="Calibri" w:cs="Times New Roman"/>
          <w:color w:val="auto"/>
          <w:szCs w:val="18"/>
        </w:rPr>
      </w:pPr>
      <w:r w:rsidRPr="004D2D0F">
        <w:rPr>
          <w:rFonts w:ascii="Lucida Sans" w:eastAsia="Calibri" w:hAnsi="Lucida Sans" w:cs="Times New Roman"/>
          <w:b/>
          <w:color w:val="4AB033"/>
          <w:szCs w:val="18"/>
        </w:rPr>
        <w:t>Wahrnehmen – Bewegen - Lernen.</w:t>
      </w:r>
      <w:r w:rsidRPr="004D2D0F">
        <w:rPr>
          <w:rFonts w:eastAsia="Calibri" w:cs="Times New Roman"/>
          <w:color w:val="auto"/>
          <w:szCs w:val="18"/>
        </w:rPr>
        <w:t xml:space="preserve"> Menschen von Jung bis Alt in „Bewegung“ zu bringen, ist der wesentliche Leitgedanke unseres Vereins. Bewegung gehört zu den natürlichsten und unmittelbarsten Äußerungsformen eines jeden Menschen. Insbesondere Kinder äußern sich durch Bewegung und nehmen durch diese ihre Umwelt mit allen Sinnen wahr. Über Bewegung werden nachhaltig die unterschiedlichsten Entwicklungsprozesse gefördert. Dazu zählen insbesondere:</w:t>
      </w:r>
    </w:p>
    <w:p w:rsidR="0018221A" w:rsidRPr="004D2D0F" w:rsidRDefault="0018221A" w:rsidP="0018221A">
      <w:pPr>
        <w:pStyle w:val="AufzhlungszeichenVGS"/>
      </w:pPr>
      <w:r w:rsidRPr="004D2D0F">
        <w:t>die Verbesserung der Wahrnehmungsfähigke</w:t>
      </w:r>
      <w:r>
        <w:t>it</w:t>
      </w:r>
    </w:p>
    <w:p w:rsidR="0018221A" w:rsidRPr="004D2D0F" w:rsidRDefault="0018221A" w:rsidP="0018221A">
      <w:pPr>
        <w:pStyle w:val="AufzhlungszeichenVGS"/>
      </w:pPr>
      <w:r w:rsidRPr="004D2D0F">
        <w:t>die Stärkung der Persönlichkeit</w:t>
      </w:r>
    </w:p>
    <w:p w:rsidR="0018221A" w:rsidRPr="004D2D0F" w:rsidRDefault="0018221A" w:rsidP="0018221A">
      <w:pPr>
        <w:pStyle w:val="AufzhlungszeichenVGS"/>
      </w:pPr>
      <w:r w:rsidRPr="004D2D0F">
        <w:t>die Förderung der sozial- emotionalen sowie der Identitätsentwicklung</w:t>
      </w:r>
    </w:p>
    <w:p w:rsidR="0018221A" w:rsidRPr="004D2D0F" w:rsidRDefault="0018221A" w:rsidP="0018221A">
      <w:pPr>
        <w:pStyle w:val="AufzhlungszeichenVGS"/>
      </w:pPr>
      <w:r>
        <w:t>d</w:t>
      </w:r>
      <w:r w:rsidRPr="004D2D0F">
        <w:t>ie Förderung sozialer Kompetenzen und des Miteinanders</w:t>
      </w:r>
    </w:p>
    <w:p w:rsidR="0018221A" w:rsidRPr="004D2D0F" w:rsidRDefault="0018221A" w:rsidP="0018221A">
      <w:pPr>
        <w:pStyle w:val="AufzhlungszeichenVGS"/>
      </w:pPr>
      <w:r w:rsidRPr="004D2D0F">
        <w:t>die Entwicklung motorischer Fertigkeiten</w:t>
      </w:r>
    </w:p>
    <w:p w:rsidR="0018221A" w:rsidRPr="004D2D0F" w:rsidRDefault="0018221A" w:rsidP="0018221A">
      <w:pPr>
        <w:pStyle w:val="AufzhlungszeichenVGS"/>
      </w:pPr>
      <w:r w:rsidRPr="004D2D0F">
        <w:t>das Anregen von kognitiven Prozessen - Bewegen heißt Lernen</w:t>
      </w:r>
    </w:p>
    <w:p w:rsidR="0018221A" w:rsidRPr="004D2D0F" w:rsidRDefault="0018221A" w:rsidP="0018221A">
      <w:pPr>
        <w:pStyle w:val="AufzhlungszeichenVGS"/>
      </w:pPr>
      <w:r w:rsidRPr="004D2D0F">
        <w:t>die Prävention von Zivilisationserkrankungen und gesundheitlicher Beeinträchtigungen.</w:t>
      </w:r>
    </w:p>
    <w:p w:rsidR="0018221A" w:rsidRPr="004D2D0F" w:rsidRDefault="0018221A" w:rsidP="0018221A">
      <w:pPr>
        <w:spacing w:after="0"/>
        <w:rPr>
          <w:rFonts w:eastAsia="Calibri" w:cs="Times New Roman"/>
          <w:color w:val="auto"/>
          <w:szCs w:val="18"/>
        </w:rPr>
      </w:pPr>
      <w:r w:rsidRPr="004D2D0F">
        <w:rPr>
          <w:rFonts w:eastAsia="Calibri" w:cs="Times New Roman"/>
          <w:color w:val="auto"/>
          <w:szCs w:val="18"/>
        </w:rPr>
        <w:t xml:space="preserve">Dabei stehen bei allem der Mensch, die Beziehung zu ihm und seine ganzheitliche Entwicklung im Mittelpunkt. </w:t>
      </w:r>
    </w:p>
    <w:p w:rsidR="0018221A" w:rsidRDefault="0018221A" w:rsidP="0018221A">
      <w:pPr>
        <w:spacing w:after="0"/>
        <w:rPr>
          <w:rFonts w:eastAsia="Calibri" w:cs="Times New Roman"/>
          <w:color w:val="auto"/>
          <w:szCs w:val="18"/>
        </w:rPr>
      </w:pPr>
      <w:r w:rsidRPr="004D2D0F">
        <w:rPr>
          <w:rFonts w:eastAsia="Calibri" w:cs="Times New Roman"/>
          <w:color w:val="auto"/>
          <w:szCs w:val="18"/>
        </w:rPr>
        <w:t>Überdies versteht sich der VGS als Verein für „besondere“ Bedürfnisse. Wir möchten Menschen in einer Atmosphäre des Angenommen- und Erwünschtseins begegnen. Vielfalt ist uns willkommen und wir setzen uns dafür ein, dass Barrieren für Teilhabe am gemeinschaftlichen Leben erkannt und aktiv beseitigt werden. Inklusive Werte gehören zu unserem (pädagogischen) Selbstverständnis. Wir, als Lernende Organisation, verstehen uns diesbezüglich als Teil eines gesamtgesellschaftlichen Prozesses, welcher immer wieder Veränderungen unterliegt und daher immer wieder neue Anforderungen an uns stellt.</w:t>
      </w:r>
    </w:p>
    <w:p w:rsidR="0018221A" w:rsidRPr="005955A0" w:rsidRDefault="0018221A" w:rsidP="0018221A">
      <w:pPr>
        <w:pStyle w:val="2VGS"/>
      </w:pPr>
      <w:r w:rsidRPr="005955A0">
        <w:lastRenderedPageBreak/>
        <w:t>Schwerpunkte unserer pädagogischen Arbeit</w:t>
      </w:r>
    </w:p>
    <w:p w:rsidR="0018221A" w:rsidRDefault="0018221A" w:rsidP="0018221A">
      <w:r>
        <w:t xml:space="preserve">Basis unserer pädagogischen Arbeit ist die Trias von Erziehung, Bildung und Betreuung als dialogische Struktur. Dabei stehen das Kind und seine Familie sowie die </w:t>
      </w:r>
      <w:r w:rsidRPr="005955A0">
        <w:t>Gruppe</w:t>
      </w:r>
      <w:r>
        <w:t>n</w:t>
      </w:r>
      <w:r w:rsidRPr="005955A0">
        <w:t>, in de</w:t>
      </w:r>
      <w:r>
        <w:t xml:space="preserve">nen sich </w:t>
      </w:r>
      <w:r w:rsidRPr="006757CD">
        <w:rPr>
          <w:color w:val="auto"/>
        </w:rPr>
        <w:t>die Kinder bewegen</w:t>
      </w:r>
      <w:r w:rsidRPr="006757CD">
        <w:rPr>
          <w:b/>
          <w:color w:val="auto"/>
        </w:rPr>
        <w:t>,</w:t>
      </w:r>
      <w:r w:rsidRPr="006757CD">
        <w:rPr>
          <w:color w:val="auto"/>
        </w:rPr>
        <w:t xml:space="preserve"> besonders im Mittelpunkt. Ziel ist es dabei, das Kind bzw. das Kind in der Gruppe in seiner persönlichen Entwicklung ganzheitlich zu begleiten und auf diese positiv Einfluss zu nehmen. Schlüssel für das Gelingen und Basis </w:t>
      </w:r>
      <w:r>
        <w:t xml:space="preserve">dieser Arbeit ist ein </w:t>
      </w:r>
      <w:r w:rsidRPr="005955A0">
        <w:t>wertschätzender, durch</w:t>
      </w:r>
      <w:r>
        <w:t xml:space="preserve"> Toleranz und Respekt geprägter Kontakt bzw. der Aufbau einer tragenden Beziehung zu dem jeweiligen Kind und eine systemisch geprägte Sichtweise.</w:t>
      </w:r>
    </w:p>
    <w:p w:rsidR="0018221A" w:rsidRDefault="0018221A" w:rsidP="0018221A">
      <w:r>
        <w:t>Bezüglich der Vermittlung von Bildung ergänzen wir die klassischen Bildungsinhalte aus dem schulischen Kontext und fördern die Allgemeinbildung und die Vermittlung von lebenspraktischen Kulturtechniken. Wir legen dabei den erweiterten Bildungsbegriff zugrunde und verwenden den Kompetenzbegriff.</w:t>
      </w:r>
    </w:p>
    <w:p w:rsidR="0018221A" w:rsidRPr="004D1B70" w:rsidRDefault="0018221A" w:rsidP="0018221A">
      <w:r>
        <w:t>Abschließend gehören die Themen Nachhaltigkeit und kontinuierliche Qualitätssicherung ebenfalls zu unserem Selbstverständnis.</w:t>
      </w:r>
    </w:p>
    <w:p w:rsidR="0018221A" w:rsidRDefault="0018221A" w:rsidP="0018221A">
      <w:pPr>
        <w:keepNext/>
        <w:spacing w:before="120" w:after="0"/>
        <w:rPr>
          <w:rFonts w:ascii="Lucida Sans" w:hAnsi="Lucida Sans"/>
          <w:b/>
          <w:bCs/>
          <w:color w:val="4AB033"/>
        </w:rPr>
      </w:pPr>
      <w:r>
        <w:rPr>
          <w:rFonts w:ascii="Lucida Sans" w:hAnsi="Lucida Sans"/>
          <w:b/>
          <w:bCs/>
          <w:color w:val="4AB033"/>
        </w:rPr>
        <w:t>Bewegung</w:t>
      </w:r>
    </w:p>
    <w:p w:rsidR="0018221A" w:rsidRDefault="0018221A" w:rsidP="0018221A">
      <w:pPr>
        <w:rPr>
          <w:color w:val="000000"/>
        </w:rPr>
      </w:pPr>
      <w:r>
        <w:rPr>
          <w:color w:val="000000"/>
        </w:rPr>
        <w:t xml:space="preserve">Bewegung ist ein zentraler Baustein unserer pädagogischen Arbeit. Wir verstehen hierunter mehr als ein- bis zweimal die Woche Schulsport und Sport-AGs am Nachmittag. Für uns ist Bewegung einerseits eine kindgerechte Methode, um Lernen zu unterstützen, Kinder zu motivieren, Gruppen zu stärken und kindliche Entwicklung zu </w:t>
      </w:r>
      <w:r w:rsidRPr="005955A0">
        <w:t>fördern und andererseits</w:t>
      </w:r>
      <w:r>
        <w:rPr>
          <w:color w:val="000000"/>
        </w:rPr>
        <w:t xml:space="preserve"> ein wichtiges kindliches Bedürfnis – </w:t>
      </w:r>
      <w:r w:rsidRPr="00A111C4">
        <w:rPr>
          <w:i/>
          <w:color w:val="000000"/>
        </w:rPr>
        <w:t>die meisten Kinder wollen nicht stundenlang auf einem Stuhl sitzen</w:t>
      </w:r>
      <w:r>
        <w:rPr>
          <w:color w:val="000000"/>
        </w:rPr>
        <w:t xml:space="preserve"> – dem wir auch im OGTS und Schulalltag gerecht werden müssen.</w:t>
      </w:r>
    </w:p>
    <w:p w:rsidR="0018221A" w:rsidRDefault="0018221A" w:rsidP="0018221A">
      <w:r>
        <w:rPr>
          <w:color w:val="auto"/>
        </w:rPr>
        <w:t xml:space="preserve">Dies scheint auf dem ersten Blick bei dem </w:t>
      </w:r>
      <w:r w:rsidRPr="005955A0">
        <w:t>(zugegeben) straffe</w:t>
      </w:r>
      <w:r>
        <w:t>m</w:t>
      </w:r>
      <w:r>
        <w:rPr>
          <w:color w:val="auto"/>
        </w:rPr>
        <w:t xml:space="preserve"> Programm an Vor- und Nachmittag nicht leicht umzusetzen. </w:t>
      </w:r>
      <w:r>
        <w:t xml:space="preserve">Doch Bewegung kann sehr vielfältig eingesetzt werden und nahezu überall in den Grundschulalltag einfließen. Unser Bewegungskonzept setzt dazu an den unterschiedlichsten Stellen an. Es sorgt für bewegungsfreundlich gestaltete Räume und Strukturen, für Bewegungsanlässe den GANZen TAG und für Teams mit Bewegungsaffinität. </w:t>
      </w:r>
    </w:p>
    <w:p w:rsidR="0018221A" w:rsidRDefault="0018221A" w:rsidP="0018221A">
      <w:pPr>
        <w:rPr>
          <w:color w:val="000000"/>
        </w:rPr>
      </w:pPr>
      <w:r>
        <w:rPr>
          <w:color w:val="000000"/>
        </w:rPr>
        <w:t>Wir als Träger setzen bei der kontinuierlichen inhaltlichen Weiterentwicklung der Bewegungskonzepte unserer Schulen auf professionelle Prozessbegleitung und ein speziell auf die praktische Arbeit vor Ort angepasstes Weiterbildungskonzept für unsere Mitarbeiter.</w:t>
      </w:r>
    </w:p>
    <w:p w:rsidR="0018221A" w:rsidRDefault="0018221A" w:rsidP="0018221A">
      <w:pPr>
        <w:pStyle w:val="3VGS"/>
      </w:pPr>
      <w:r>
        <w:t>Soziales Lernen</w:t>
      </w:r>
    </w:p>
    <w:p w:rsidR="0018221A" w:rsidRDefault="0018221A" w:rsidP="0018221A">
      <w:r>
        <w:t>Besondere Aufmerksamkeit in der pädagogischen Arbeit des VGS liegt neben dem Schwerpunkt Bewegung und Bewegungsförderung auf dem Sozialen Lernen. Dabei verbergen sich hinter diesem Begriff sowohl der Sozialkompetenzerwerb und die individuelle Förderung des einzelnen Kindes als auch die systematische Begleitung des Miteinanders in der Gruppe und der Beziehungen der Kinder untereinander. Dabei liegt der Fokus insbesondere auf den Themen Wahrnehmung, Selbstkonzept, Kommunikation und Kooperation. In der Praxis bedeutet dies eine Auseinandersetzung mit einer Vielzahl von ganz unterschiedlichen Aspekten der menschlichen Entwicklung und des Miteinanders: beispielsweise mit den eigenen Gefühlen, den persönlichen Stärken und Schwächen oder dem Umgang mit ANDERS sein. Hinzu kommt die persönliche Auseinandersetzung mit der Angemessenheit des eigenen Verhaltens, der Erarbeitung von möglichen Handlungsalternativen und dem Versuch, Kinder dabei zu unterstützen, die passende Balance zu finden zwischen den eigenen Bedürfnissen und jenen der Gruppe.</w:t>
      </w:r>
    </w:p>
    <w:p w:rsidR="0018221A" w:rsidRDefault="0018221A" w:rsidP="0018221A">
      <w:r>
        <w:lastRenderedPageBreak/>
        <w:t>Dies geschieht sowohl niedrigschwellig im alltäglichen Umgang mit den Kindern, als auch in gezielten Angeboten (z.B. Gruppenstunden, Drei- Uhr- Kreisen, Obstrunden und Kinderkonferenzen) und Projekten (z.B. #</w:t>
      </w:r>
      <w:r w:rsidRPr="006E338A">
        <w:rPr>
          <w:i/>
        </w:rPr>
        <w:t>gemeinschaft organisieren</w:t>
      </w:r>
      <w:r>
        <w:t>/ #</w:t>
      </w:r>
      <w:r w:rsidRPr="006E338A">
        <w:rPr>
          <w:i/>
        </w:rPr>
        <w:t>gekonnt streiten</w:t>
      </w:r>
      <w:r>
        <w:t>/ #</w:t>
      </w:r>
      <w:r w:rsidRPr="006E338A">
        <w:rPr>
          <w:i/>
        </w:rPr>
        <w:t>wir bewegen</w:t>
      </w:r>
      <w:r>
        <w:t xml:space="preserve"> usw.) und in Einzelfällen als Krisenintervention. </w:t>
      </w:r>
    </w:p>
    <w:p w:rsidR="0018221A" w:rsidRDefault="0018221A" w:rsidP="0018221A">
      <w:r>
        <w:t>Bei der Auswahl geeigneter Methoden setzen wir insbesondere auf das Thema Bewegung, aber auch andere Zugänge (Kunst/ Theater/ Musik) sind möglich. Dabei kommen erlebnispädagogische Methoden zur Anwendung und regen zur spielerischen Auseinandersetzung mit typischen Alltagssituationen an.</w:t>
      </w:r>
    </w:p>
    <w:p w:rsidR="0018221A" w:rsidRDefault="0018221A" w:rsidP="0018221A">
      <w:r>
        <w:t>Darüber hinaus bieten wir Gruppen gezielt Raum für gemeinsame Absprachen, Reflexion und Feedback und zur Konfliktlösung.</w:t>
      </w:r>
    </w:p>
    <w:p w:rsidR="0018221A" w:rsidRPr="004D1B70" w:rsidRDefault="0018221A" w:rsidP="0018221A">
      <w:r>
        <w:t>Ein festes schulübergreifendes Team bündelt die Erfahrungen aus diesem Bereich, entwickelt den Gedanken kontinuierlich weiter und bietet ein umfassendes Weiterbildungsangebot für Lehrer und pädagogische (Fach) Kräfte an.</w:t>
      </w:r>
    </w:p>
    <w:p w:rsidR="0018221A" w:rsidRDefault="0018221A" w:rsidP="0018221A">
      <w:pPr>
        <w:pStyle w:val="3VGS"/>
      </w:pPr>
      <w:r>
        <w:t>Inklusion</w:t>
      </w:r>
    </w:p>
    <w:p w:rsidR="0018221A" w:rsidRDefault="0018221A" w:rsidP="0018221A">
      <w:r>
        <w:t>Neben den Themen Bewegung und Soziales Lernen ist das Thema Inklusion der dritte Baustein unser pädagogischen Schwerpunkte. Als Querschnittsthema hat es erheblichen Einfluss auf die pädagogische Arbeit in den Schulen vor Ort. Wir setzen dabei insbesondere auf Arbeiten im Team, das Denken in Lösungen, das Aufspüren von persönlichen Ressourcen und die Bereitstellung von maßgeschneiderten Hilfestellungen. Fehler und Krisen verstehen wir dabei als Teil des Prozesses. Kontinuität, Verlässlichkeit und Verbindlichkeit sind Grundvoraussetzungen dieser Arbeit. Partizipation aller Prozessbeteiligter und der Aufbau einer Feedbackkultur sind ebenfalls Aspekte, die uns wichtig sind.</w:t>
      </w:r>
    </w:p>
    <w:p w:rsidR="0018221A" w:rsidRDefault="0018221A" w:rsidP="0018221A">
      <w:r>
        <w:t>Im Kontext von Inklusion begegnen wir Kindern, die Herausforderungen mit sich bringen, gemeinsam als Team in enger Kooperation mit Eltern, internen und externen Partnern und Fachleuten. Der Aufbau von einheitlichen transparenten Kommunikationswegen und geeigneten Strukturen in enger Verzahnung mit der kooperierenden Schule erleichtern das pädagogische Arbeiten zusätzlich (z.B. #kind).</w:t>
      </w:r>
    </w:p>
    <w:p w:rsidR="0018221A" w:rsidRDefault="0018221A" w:rsidP="0018221A">
      <w:r>
        <w:t xml:space="preserve">Aber nicht nur gemeinsam mit Kollegen sehen wir uns als Team. Auch in der Elternarbeit setzen wir auf den Teamgedanken. Denn wir sehen Eltern als Schlüssel zum (schulischen) Erfolg ihrer Kinder. Sie sind damit die mit Abstand einflussreichsten Akteure im Bildungs- und Erziehungsprozess. Diesen Einfluss möchten wir nicht ungenutzt lassen. Professionelle Elternarbeit gehört daher zu unserem Bildungs- und Erziehungsauftrag. Dabei sehen wir Eltern als Partner. Kooperative Formen der Zusammenarbeit sind für uns selbstverständlich. Eltern sind die Experten für ihr Kind! </w:t>
      </w:r>
    </w:p>
    <w:p w:rsidR="007439F5" w:rsidRDefault="0018221A" w:rsidP="007439F5">
      <w:r>
        <w:t>Damit die Zusammenarbeit in der Praxis gelingen kann, ist es unsere Aufgabe, Eltern professionell anzusprechen, sie einzubinden, zu begleiten und sie in ihrer Erziehungskompetenz zu stärken. Allerdings achten wir darauf, dass wir nicht erst damit beginnen, wenn im Alltag Probleme auftauchen. Elternarbeit beginnt bereits am ersten Tag! Ein regelmäßiger Austausch zwischen allen Beteiligten und der Aufbau einer vertrauensvollen Beziehung sind dabei unerlässlich. Im Hinblick auf die kontinuierliche inhaltliche Weiterentwicklung der schulischen Konzepte mit dem Thema Inklusion legen wir Wert auf eine professionelle Prozessbegleitung und -beratung sowie auf ein speziell auf die praktische Arbeit vor Ort angepasstes Weiterbildungskonzept für unsere Mitarbeiter.</w:t>
      </w:r>
    </w:p>
    <w:p w:rsidR="00BC2D29" w:rsidRDefault="00BC2D29" w:rsidP="00BC2D29">
      <w:pPr>
        <w:pStyle w:val="2VGS"/>
      </w:pPr>
      <w:r>
        <w:t>Praktische Umsetzung unserer Leitideen</w:t>
      </w:r>
    </w:p>
    <w:p w:rsidR="00BC2D29" w:rsidRDefault="00BC2D29" w:rsidP="00BC2D29">
      <w:r>
        <w:t>Der VGS Köln e.V. baut im Sinne der stetigen Qualitätsentwicklung und -sicherung auf verschiedene Strategien, um die im Leitbild formulierten Ideen praktisch zu implementieren. Dabei setzt der Verein auf folgende zentrale Elemente, die auf die Struktur und die Belange in Offenen Ganztagsschulen abgestimmt und vielfach praxiserprobt sind:</w:t>
      </w:r>
    </w:p>
    <w:p w:rsidR="00BC2D29" w:rsidRDefault="00BC2D29" w:rsidP="00BC2D29">
      <w:pPr>
        <w:pStyle w:val="AufzhlungszeichenVGS"/>
      </w:pPr>
      <w:r>
        <w:t>Fachberatung - themenspezifische Weiterentwicklung der Ganztagskonzepte unserer Schulen</w:t>
      </w:r>
    </w:p>
    <w:p w:rsidR="00BC2D29" w:rsidRDefault="00BC2D29" w:rsidP="00BC2D29">
      <w:pPr>
        <w:pStyle w:val="AufzhlungszeichenVGS"/>
      </w:pPr>
      <w:r>
        <w:lastRenderedPageBreak/>
        <w:t>individuelle Prozessbegleitung</w:t>
      </w:r>
    </w:p>
    <w:p w:rsidR="00BC2D29" w:rsidRDefault="004F0B5A" w:rsidP="00BC2D29">
      <w:pPr>
        <w:pStyle w:val="PfeilVGS"/>
      </w:pPr>
      <w:r>
        <w:t>auf die Bedürfnisse der Teams zugeschnittene</w:t>
      </w:r>
      <w:r w:rsidR="00BC2D29">
        <w:t xml:space="preserve"> pädagogische Arbeitstage und </w:t>
      </w:r>
      <w:r>
        <w:t>F</w:t>
      </w:r>
      <w:r w:rsidR="00BC2D29">
        <w:t>ortbildungen</w:t>
      </w:r>
    </w:p>
    <w:p w:rsidR="00BC2D29" w:rsidRDefault="00BC2D29" w:rsidP="00BC2D29">
      <w:pPr>
        <w:pStyle w:val="PfeilVGS"/>
      </w:pPr>
      <w:r>
        <w:t>professionelle Teamentwicklung und Vernetzung</w:t>
      </w:r>
    </w:p>
    <w:p w:rsidR="00BC2D29" w:rsidRDefault="00BC2D29" w:rsidP="00BC2D29">
      <w:pPr>
        <w:pStyle w:val="AufzhlungszeichenVGS"/>
      </w:pPr>
      <w:r>
        <w:t>BeWEGEn! - Maßgeschneidertes Weiterbildungsangebot des Trägers</w:t>
      </w:r>
    </w:p>
    <w:p w:rsidR="00BC2D29" w:rsidRDefault="00BC2D29" w:rsidP="00BC2D29">
      <w:pPr>
        <w:pStyle w:val="AufzhlungszeichenVGS"/>
      </w:pPr>
      <w:r>
        <w:t>#</w:t>
      </w:r>
      <w:r w:rsidRPr="008E20D4">
        <w:rPr>
          <w:i/>
        </w:rPr>
        <w:t>wir bewegen</w:t>
      </w:r>
      <w:r>
        <w:t xml:space="preserve"> - vielfältige Projekte zu ausgewählten Themen</w:t>
      </w:r>
    </w:p>
    <w:p w:rsidR="00BC2D29" w:rsidRDefault="00BC2D29" w:rsidP="00BC2D29">
      <w:pPr>
        <w:spacing w:before="240"/>
      </w:pPr>
      <w:r w:rsidRPr="008E20D4">
        <w:t>Ein festes, schulübergreifendes Team</w:t>
      </w:r>
      <w:r>
        <w:t xml:space="preserve"> in der Geschäftsstelle unterstützt die Schulen vor Ort, b</w:t>
      </w:r>
      <w:r w:rsidRPr="008E20D4">
        <w:t>ündelt die Erfahrungen</w:t>
      </w:r>
      <w:r>
        <w:t xml:space="preserve"> und entwickelt </w:t>
      </w:r>
      <w:r w:rsidRPr="008E20D4">
        <w:t>Gedanken kontinuierlich weiter</w:t>
      </w:r>
      <w:r>
        <w:t xml:space="preserve">. Dabei werden bereits vorhandene Strukturen und Ressourcen genutzt, darauf aufgebaut sowie Veränderungsprozesse sensibel eingeleitet und begleitet. </w:t>
      </w:r>
    </w:p>
    <w:p w:rsidR="00BC2D29" w:rsidRDefault="00BC2D29" w:rsidP="00BC2D29">
      <w:pPr>
        <w:pStyle w:val="3VGS"/>
      </w:pPr>
      <w:r>
        <w:t>Bewegung den GANZen TAG</w:t>
      </w:r>
    </w:p>
    <w:p w:rsidR="00BC2D29" w:rsidRPr="00A16F86" w:rsidRDefault="00BC2D29" w:rsidP="00BC2D29">
      <w:pPr>
        <w:pStyle w:val="PfeilVGS"/>
        <w:rPr>
          <w:color w:val="auto"/>
        </w:rPr>
      </w:pPr>
      <w:r w:rsidRPr="00A16F86">
        <w:rPr>
          <w:color w:val="auto"/>
        </w:rPr>
        <w:t xml:space="preserve">Fachberatung </w:t>
      </w:r>
      <w:r w:rsidRPr="00A16F86">
        <w:rPr>
          <w:i/>
          <w:color w:val="auto"/>
        </w:rPr>
        <w:t>Bewegung</w:t>
      </w:r>
    </w:p>
    <w:p w:rsidR="00BC2D29" w:rsidRDefault="00BC2D29" w:rsidP="00BC2D29">
      <w:pPr>
        <w:pStyle w:val="PfeilVGS"/>
      </w:pPr>
      <w:r>
        <w:rPr>
          <w:i/>
        </w:rPr>
        <w:t>Sportmobil</w:t>
      </w:r>
      <w:r>
        <w:t xml:space="preserve"> …wir liefern Bewegung! - Sportgeräte und Bewegungsmaterial kommen mit und ohne Coach dorthin, wo sie gebraucht werden - in die Schule, auf die Klassenfahrt usw.</w:t>
      </w:r>
    </w:p>
    <w:p w:rsidR="00BC2D29" w:rsidRDefault="00BC2D29" w:rsidP="00BC2D29">
      <w:pPr>
        <w:pStyle w:val="PfeilVGS"/>
      </w:pPr>
      <w:r w:rsidRPr="00CF7B86">
        <w:rPr>
          <w:i/>
        </w:rPr>
        <w:t>#fitness</w:t>
      </w:r>
      <w:r>
        <w:t>- individuelle Bewegungsförderung</w:t>
      </w:r>
    </w:p>
    <w:p w:rsidR="00BC2D29" w:rsidRDefault="00BC2D29" w:rsidP="00BC2D29">
      <w:pPr>
        <w:pStyle w:val="PfeilVGS"/>
      </w:pPr>
      <w:r w:rsidRPr="00CF7B86">
        <w:rPr>
          <w:i/>
        </w:rPr>
        <w:t>#klasse fahrt</w:t>
      </w:r>
      <w:r>
        <w:t xml:space="preserve"> - für mehr Bewegung und WIReinander auf der Klassenfahrt</w:t>
      </w:r>
    </w:p>
    <w:p w:rsidR="00BC2D29" w:rsidRDefault="00BC2D29" w:rsidP="00BC2D29">
      <w:pPr>
        <w:pStyle w:val="3VGS"/>
      </w:pPr>
      <w:r>
        <w:t>Soziales Lernen</w:t>
      </w:r>
    </w:p>
    <w:p w:rsidR="00BC2D29" w:rsidRDefault="00BC2D29" w:rsidP="00BC2D29">
      <w:pPr>
        <w:pStyle w:val="PfeilVGS"/>
      </w:pPr>
      <w:r w:rsidRPr="00CF7B86">
        <w:rPr>
          <w:i/>
        </w:rPr>
        <w:t>#wir bewegen</w:t>
      </w:r>
      <w:r>
        <w:t xml:space="preserve"> - Projekte für ein besseres Miteinander und zur Krisenintervention</w:t>
      </w:r>
    </w:p>
    <w:p w:rsidR="00BC2D29" w:rsidRDefault="00BC2D29" w:rsidP="00BC2D29">
      <w:pPr>
        <w:pStyle w:val="PfeilVGS"/>
      </w:pPr>
      <w:r w:rsidRPr="00CF7B86">
        <w:rPr>
          <w:i/>
        </w:rPr>
        <w:t>#gekonnt streiten</w:t>
      </w:r>
      <w:r>
        <w:t xml:space="preserve"> - Projekte zum Thema Mediation mit der Friedenstreppe</w:t>
      </w:r>
    </w:p>
    <w:p w:rsidR="00BC2D29" w:rsidRDefault="00BC2D29" w:rsidP="00BC2D29">
      <w:pPr>
        <w:pStyle w:val="PfeilVGS"/>
      </w:pPr>
      <w:r w:rsidRPr="00CF7B86">
        <w:rPr>
          <w:i/>
        </w:rPr>
        <w:t>#konfliktlotsen</w:t>
      </w:r>
      <w:r>
        <w:t xml:space="preserve"> -Ausbildung zum Streitschlichter auf der Basis der Werte der Mediation</w:t>
      </w:r>
    </w:p>
    <w:p w:rsidR="00BC2D29" w:rsidRDefault="00BC2D29" w:rsidP="00BC2D29">
      <w:pPr>
        <w:pStyle w:val="PfeilVGS"/>
      </w:pPr>
      <w:r w:rsidRPr="00CF7B86">
        <w:rPr>
          <w:i/>
        </w:rPr>
        <w:t>#gemeinschaft organisieren</w:t>
      </w:r>
      <w:r>
        <w:t xml:space="preserve"> - mit Kindern partizipativ Regeln erarbeiten</w:t>
      </w:r>
    </w:p>
    <w:p w:rsidR="00BC2D29" w:rsidRPr="00A16F86" w:rsidRDefault="00BC2D29" w:rsidP="00BC2D29">
      <w:pPr>
        <w:pStyle w:val="PfeilVGS"/>
        <w:rPr>
          <w:color w:val="auto"/>
        </w:rPr>
      </w:pPr>
      <w:r w:rsidRPr="00A16F86">
        <w:rPr>
          <w:color w:val="auto"/>
        </w:rPr>
        <w:t>Friedenstreppe</w:t>
      </w:r>
    </w:p>
    <w:p w:rsidR="00BC2D29" w:rsidRDefault="00BC2D29" w:rsidP="00BC2D29">
      <w:pPr>
        <w:pStyle w:val="3VGS"/>
      </w:pPr>
      <w:r>
        <w:t>Inklusion</w:t>
      </w:r>
    </w:p>
    <w:p w:rsidR="00BC2D29" w:rsidRDefault="00BC2D29" w:rsidP="00BC2D29">
      <w:pPr>
        <w:pStyle w:val="PfeilVGS"/>
      </w:pPr>
      <w:r w:rsidRPr="00CF7B86">
        <w:rPr>
          <w:i/>
        </w:rPr>
        <w:t>#kind</w:t>
      </w:r>
      <w:r>
        <w:t xml:space="preserve"> - kollegiale Fallberatung und Kindermonitoring</w:t>
      </w:r>
    </w:p>
    <w:p w:rsidR="00BC2D29" w:rsidRPr="00B232D7" w:rsidRDefault="00BC2D29" w:rsidP="00BC2D29">
      <w:pPr>
        <w:pStyle w:val="PfeilVGS"/>
        <w:rPr>
          <w:color w:val="auto"/>
        </w:rPr>
      </w:pPr>
      <w:r w:rsidRPr="00B232D7">
        <w:rPr>
          <w:color w:val="auto"/>
        </w:rPr>
        <w:t xml:space="preserve">Fachberatung </w:t>
      </w:r>
      <w:r w:rsidRPr="00B232D7">
        <w:rPr>
          <w:i/>
          <w:color w:val="auto"/>
        </w:rPr>
        <w:t>Inklusion</w:t>
      </w:r>
    </w:p>
    <w:p w:rsidR="00BC2D29" w:rsidRDefault="00BC2D29" w:rsidP="00BC2D29">
      <w:pPr>
        <w:pStyle w:val="PfeilVGS"/>
        <w:numPr>
          <w:ilvl w:val="0"/>
          <w:numId w:val="0"/>
        </w:numPr>
        <w:ind w:left="1077"/>
      </w:pPr>
    </w:p>
    <w:p w:rsidR="00BC2D29" w:rsidRPr="007439F5" w:rsidRDefault="00BC2D29" w:rsidP="00BC2D29">
      <w:r>
        <w:t xml:space="preserve">Weitere Informationen zu o.g. Themen finden Sie auf unserer Homepage </w:t>
      </w:r>
      <w:hyperlink r:id="rId7" w:history="1">
        <w:r w:rsidRPr="00514FD6">
          <w:rPr>
            <w:rStyle w:val="Hyperlink"/>
          </w:rPr>
          <w:t>www.vgs-koeln.de</w:t>
        </w:r>
      </w:hyperlink>
    </w:p>
    <w:sectPr w:rsidR="00BC2D29" w:rsidRPr="007439F5" w:rsidSect="001C2E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13" w:rsidRDefault="00B27313" w:rsidP="005F204E">
      <w:pPr>
        <w:spacing w:after="0" w:line="240" w:lineRule="auto"/>
      </w:pPr>
      <w:r>
        <w:separator/>
      </w:r>
    </w:p>
  </w:endnote>
  <w:endnote w:type="continuationSeparator" w:id="0">
    <w:p w:rsidR="00B27313" w:rsidRDefault="00B27313" w:rsidP="005F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CF" w:rsidRDefault="00EC15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4E" w:rsidRDefault="005F204E">
    <w:pPr>
      <w:pStyle w:val="Fuzeile"/>
      <w:rPr>
        <w:sz w:val="2"/>
        <w:szCs w:val="2"/>
      </w:rPr>
    </w:pPr>
  </w:p>
  <w:p w:rsidR="005F204E" w:rsidRDefault="005F204E">
    <w:pPr>
      <w:pStyle w:val="Fuzeile"/>
      <w:rPr>
        <w:sz w:val="2"/>
        <w:szCs w:val="2"/>
      </w:rPr>
    </w:pPr>
  </w:p>
  <w:p w:rsidR="005F204E" w:rsidRPr="005F204E" w:rsidRDefault="005F204E">
    <w:pPr>
      <w:pStyle w:val="Fuzeile"/>
      <w:rPr>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416"/>
    </w:tblGrid>
    <w:tr w:rsidR="00EC15CF" w:rsidRPr="00EC15CF" w:rsidTr="00FE572D">
      <w:tc>
        <w:tcPr>
          <w:tcW w:w="8222" w:type="dxa"/>
          <w:tcBorders>
            <w:top w:val="single" w:sz="6" w:space="0" w:color="4AB033" w:themeColor="text2"/>
          </w:tcBorders>
        </w:tcPr>
        <w:p w:rsidR="00EC15CF" w:rsidRPr="00EC15CF" w:rsidRDefault="00EC15CF" w:rsidP="00FE572D">
          <w:pPr>
            <w:tabs>
              <w:tab w:val="center" w:pos="4536"/>
              <w:tab w:val="right" w:pos="9072"/>
            </w:tabs>
            <w:spacing w:after="0" w:line="240" w:lineRule="auto"/>
            <w:jc w:val="left"/>
            <w:rPr>
              <w:rFonts w:ascii="Lucida Sans" w:hAnsi="Lucida Sans"/>
            </w:rPr>
          </w:pPr>
          <w:r w:rsidRPr="00EC15CF">
            <w:rPr>
              <w:rFonts w:ascii="Lucida Sans" w:hAnsi="Lucida Sans"/>
              <w:color w:val="4AB033" w:themeColor="text2"/>
              <w:sz w:val="15"/>
              <w:szCs w:val="15"/>
            </w:rPr>
            <w:fldChar w:fldCharType="begin"/>
          </w:r>
          <w:r w:rsidRPr="00EC15CF">
            <w:rPr>
              <w:rFonts w:ascii="Lucida Sans" w:hAnsi="Lucida Sans"/>
              <w:color w:val="4AB033" w:themeColor="text2"/>
              <w:sz w:val="15"/>
              <w:szCs w:val="15"/>
            </w:rPr>
            <w:instrText xml:space="preserve"> FILENAME  \p </w:instrText>
          </w:r>
          <w:r w:rsidRPr="00EC15CF">
            <w:rPr>
              <w:rFonts w:ascii="Lucida Sans" w:hAnsi="Lucida Sans"/>
              <w:color w:val="4AB033" w:themeColor="text2"/>
              <w:sz w:val="15"/>
              <w:szCs w:val="15"/>
            </w:rPr>
            <w:fldChar w:fldCharType="separate"/>
          </w:r>
          <w:r w:rsidR="0003576B">
            <w:rPr>
              <w:rFonts w:ascii="Lucida Sans" w:hAnsi="Lucida Sans"/>
              <w:noProof/>
              <w:color w:val="4AB033" w:themeColor="text2"/>
              <w:sz w:val="15"/>
              <w:szCs w:val="15"/>
            </w:rPr>
            <w:t>V:\02_Ganztag\OGS\Eltern\Elternmappen\2019-2020\ESC\ESC Elternmappe Trägerteil 20190730.docx</w:t>
          </w:r>
          <w:r w:rsidRPr="00EC15CF">
            <w:rPr>
              <w:rFonts w:ascii="Lucida Sans" w:hAnsi="Lucida Sans"/>
              <w:color w:val="4AB033" w:themeColor="text2"/>
              <w:sz w:val="15"/>
              <w:szCs w:val="15"/>
            </w:rPr>
            <w:fldChar w:fldCharType="end"/>
          </w:r>
        </w:p>
      </w:tc>
      <w:tc>
        <w:tcPr>
          <w:tcW w:w="1416" w:type="dxa"/>
          <w:tcBorders>
            <w:top w:val="single" w:sz="6" w:space="0" w:color="4AB033" w:themeColor="text2"/>
          </w:tcBorders>
        </w:tcPr>
        <w:p w:rsidR="00EC15CF" w:rsidRPr="00EC15CF" w:rsidRDefault="00EC15CF" w:rsidP="00EC15CF">
          <w:pPr>
            <w:tabs>
              <w:tab w:val="center" w:pos="4536"/>
              <w:tab w:val="right" w:pos="9072"/>
            </w:tabs>
            <w:spacing w:after="0" w:line="240" w:lineRule="auto"/>
            <w:jc w:val="right"/>
            <w:rPr>
              <w:rFonts w:ascii="Lucida Sans" w:hAnsi="Lucida Sans"/>
              <w:sz w:val="15"/>
              <w:szCs w:val="15"/>
            </w:rPr>
          </w:pPr>
          <w:r w:rsidRPr="00EC15CF">
            <w:rPr>
              <w:rFonts w:ascii="Lucida Sans" w:hAnsi="Lucida Sans"/>
              <w:color w:val="4AB033" w:themeColor="text2"/>
              <w:sz w:val="15"/>
              <w:szCs w:val="15"/>
            </w:rPr>
            <w:t xml:space="preserve">Seite </w:t>
          </w:r>
          <w:r w:rsidRPr="00EC15CF">
            <w:rPr>
              <w:rFonts w:ascii="Lucida Sans" w:hAnsi="Lucida Sans"/>
              <w:b/>
              <w:bCs/>
              <w:color w:val="4AB033" w:themeColor="text2"/>
              <w:sz w:val="15"/>
              <w:szCs w:val="15"/>
            </w:rPr>
            <w:fldChar w:fldCharType="begin"/>
          </w:r>
          <w:r w:rsidRPr="00EC15CF">
            <w:rPr>
              <w:rFonts w:ascii="Lucida Sans" w:hAnsi="Lucida Sans"/>
              <w:b/>
              <w:bCs/>
              <w:color w:val="4AB033" w:themeColor="text2"/>
              <w:sz w:val="15"/>
              <w:szCs w:val="15"/>
            </w:rPr>
            <w:instrText>PAGE  \* Arabic  \* MERGEFORMAT</w:instrText>
          </w:r>
          <w:r w:rsidRPr="00EC15CF">
            <w:rPr>
              <w:rFonts w:ascii="Lucida Sans" w:hAnsi="Lucida Sans"/>
              <w:b/>
              <w:bCs/>
              <w:color w:val="4AB033" w:themeColor="text2"/>
              <w:sz w:val="15"/>
              <w:szCs w:val="15"/>
            </w:rPr>
            <w:fldChar w:fldCharType="separate"/>
          </w:r>
          <w:r w:rsidR="0003576B">
            <w:rPr>
              <w:rFonts w:ascii="Lucida Sans" w:hAnsi="Lucida Sans"/>
              <w:b/>
              <w:bCs/>
              <w:noProof/>
              <w:color w:val="4AB033" w:themeColor="text2"/>
              <w:sz w:val="15"/>
              <w:szCs w:val="15"/>
            </w:rPr>
            <w:t>7</w:t>
          </w:r>
          <w:r w:rsidRPr="00EC15CF">
            <w:rPr>
              <w:rFonts w:ascii="Lucida Sans" w:hAnsi="Lucida Sans"/>
              <w:b/>
              <w:bCs/>
              <w:color w:val="4AB033" w:themeColor="text2"/>
              <w:sz w:val="15"/>
              <w:szCs w:val="15"/>
            </w:rPr>
            <w:fldChar w:fldCharType="end"/>
          </w:r>
          <w:r w:rsidRPr="00EC15CF">
            <w:rPr>
              <w:rFonts w:ascii="Lucida Sans" w:hAnsi="Lucida Sans"/>
              <w:color w:val="4AB033" w:themeColor="text2"/>
              <w:sz w:val="15"/>
              <w:szCs w:val="15"/>
            </w:rPr>
            <w:t xml:space="preserve"> von </w:t>
          </w:r>
          <w:r w:rsidRPr="00EC15CF">
            <w:rPr>
              <w:rFonts w:ascii="Lucida Sans" w:hAnsi="Lucida Sans"/>
              <w:b/>
              <w:bCs/>
              <w:color w:val="4AB033" w:themeColor="text2"/>
              <w:sz w:val="15"/>
              <w:szCs w:val="15"/>
            </w:rPr>
            <w:fldChar w:fldCharType="begin"/>
          </w:r>
          <w:r w:rsidRPr="00EC15CF">
            <w:rPr>
              <w:rFonts w:ascii="Lucida Sans" w:hAnsi="Lucida Sans"/>
              <w:b/>
              <w:bCs/>
              <w:color w:val="4AB033" w:themeColor="text2"/>
              <w:sz w:val="15"/>
              <w:szCs w:val="15"/>
            </w:rPr>
            <w:instrText>NUMPAGES  \* Arabic  \* MERGEFORMAT</w:instrText>
          </w:r>
          <w:r w:rsidRPr="00EC15CF">
            <w:rPr>
              <w:rFonts w:ascii="Lucida Sans" w:hAnsi="Lucida Sans"/>
              <w:b/>
              <w:bCs/>
              <w:color w:val="4AB033" w:themeColor="text2"/>
              <w:sz w:val="15"/>
              <w:szCs w:val="15"/>
            </w:rPr>
            <w:fldChar w:fldCharType="separate"/>
          </w:r>
          <w:r w:rsidR="0003576B">
            <w:rPr>
              <w:rFonts w:ascii="Lucida Sans" w:hAnsi="Lucida Sans"/>
              <w:b/>
              <w:bCs/>
              <w:noProof/>
              <w:color w:val="4AB033" w:themeColor="text2"/>
              <w:sz w:val="15"/>
              <w:szCs w:val="15"/>
            </w:rPr>
            <w:t>7</w:t>
          </w:r>
          <w:r w:rsidRPr="00EC15CF">
            <w:rPr>
              <w:rFonts w:ascii="Lucida Sans" w:hAnsi="Lucida Sans"/>
              <w:b/>
              <w:bCs/>
              <w:color w:val="4AB033" w:themeColor="text2"/>
              <w:sz w:val="15"/>
              <w:szCs w:val="15"/>
            </w:rPr>
            <w:fldChar w:fldCharType="end"/>
          </w:r>
        </w:p>
      </w:tc>
    </w:tr>
  </w:tbl>
  <w:p w:rsidR="005F204E" w:rsidRPr="00494E64" w:rsidRDefault="005F204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CF" w:rsidRDefault="00EC15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13" w:rsidRDefault="00B27313" w:rsidP="005F204E">
      <w:pPr>
        <w:spacing w:after="0" w:line="240" w:lineRule="auto"/>
      </w:pPr>
      <w:r>
        <w:separator/>
      </w:r>
    </w:p>
  </w:footnote>
  <w:footnote w:type="continuationSeparator" w:id="0">
    <w:p w:rsidR="00B27313" w:rsidRDefault="00B27313" w:rsidP="005F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CF" w:rsidRDefault="00EC15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4E" w:rsidRDefault="005F204E">
    <w:pPr>
      <w:pStyle w:val="Kopfzeile"/>
      <w:rPr>
        <w:sz w:val="2"/>
        <w:szCs w:val="2"/>
      </w:rPr>
    </w:pPr>
  </w:p>
  <w:p w:rsidR="005F204E" w:rsidRDefault="005F204E">
    <w:pPr>
      <w:pStyle w:val="Kopfzeile"/>
      <w:rPr>
        <w:sz w:val="2"/>
        <w:szCs w:val="2"/>
      </w:rPr>
    </w:pPr>
  </w:p>
  <w:p w:rsidR="005F204E" w:rsidRDefault="005F204E">
    <w:pPr>
      <w:pStyle w:val="Kopfzeile"/>
      <w:rPr>
        <w:sz w:val="2"/>
        <w:szCs w:val="2"/>
      </w:rPr>
    </w:pP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19"/>
      <w:gridCol w:w="1952"/>
      <w:gridCol w:w="1821"/>
      <w:gridCol w:w="3346"/>
    </w:tblGrid>
    <w:tr w:rsidR="00494E64" w:rsidTr="00181E88">
      <w:trPr>
        <w:trHeight w:val="680"/>
        <w:jc w:val="right"/>
      </w:trPr>
      <w:tc>
        <w:tcPr>
          <w:tcW w:w="2552" w:type="dxa"/>
        </w:tcPr>
        <w:p w:rsidR="00494E64" w:rsidRDefault="00494E64" w:rsidP="00494E64">
          <w:pPr>
            <w:spacing w:after="0" w:line="240" w:lineRule="auto"/>
            <w:rPr>
              <w:rFonts w:ascii="Lucida Sans" w:hAnsi="Lucida Sans"/>
              <w:color w:val="237B32"/>
              <w:sz w:val="15"/>
              <w:szCs w:val="15"/>
            </w:rPr>
          </w:pPr>
        </w:p>
      </w:tc>
      <w:tc>
        <w:tcPr>
          <w:tcW w:w="1984" w:type="dxa"/>
        </w:tcPr>
        <w:p w:rsidR="00494E64" w:rsidRDefault="00494E64" w:rsidP="00494E64">
          <w:pPr>
            <w:spacing w:after="0" w:line="240" w:lineRule="auto"/>
            <w:rPr>
              <w:rFonts w:ascii="Lucida Sans" w:hAnsi="Lucida Sans"/>
              <w:color w:val="237B32"/>
              <w:sz w:val="15"/>
              <w:szCs w:val="15"/>
            </w:rPr>
          </w:pPr>
        </w:p>
      </w:tc>
      <w:tc>
        <w:tcPr>
          <w:tcW w:w="1843" w:type="dxa"/>
        </w:tcPr>
        <w:p w:rsidR="00494E64" w:rsidRDefault="00494E64" w:rsidP="00494E64">
          <w:pPr>
            <w:spacing w:after="0" w:line="240" w:lineRule="auto"/>
            <w:rPr>
              <w:rFonts w:ascii="Lucida Sans" w:hAnsi="Lucida Sans"/>
              <w:color w:val="237B32"/>
              <w:sz w:val="15"/>
              <w:szCs w:val="15"/>
            </w:rPr>
          </w:pPr>
        </w:p>
      </w:tc>
      <w:tc>
        <w:tcPr>
          <w:tcW w:w="3357" w:type="dxa"/>
          <w:vMerge w:val="restart"/>
          <w:tcBorders>
            <w:top w:val="nil"/>
            <w:left w:val="nil"/>
            <w:bottom w:val="single" w:sz="4" w:space="0" w:color="4AB033"/>
            <w:right w:val="nil"/>
          </w:tcBorders>
          <w:vAlign w:val="bottom"/>
          <w:hideMark/>
        </w:tcPr>
        <w:p w:rsidR="00494E64" w:rsidRDefault="00494E64" w:rsidP="00494E64">
          <w:pPr>
            <w:spacing w:after="0" w:line="240" w:lineRule="auto"/>
            <w:jc w:val="right"/>
            <w:rPr>
              <w:rFonts w:ascii="Lucida Sans" w:hAnsi="Lucida Sans"/>
              <w:color w:val="237B32"/>
              <w:sz w:val="15"/>
              <w:szCs w:val="15"/>
            </w:rPr>
          </w:pPr>
          <w:r>
            <w:rPr>
              <w:noProof/>
              <w:lang w:eastAsia="de-DE"/>
            </w:rPr>
            <w:drawing>
              <wp:inline distT="0" distB="0" distL="0" distR="0" wp14:anchorId="2C292137" wp14:editId="40EC162B">
                <wp:extent cx="1724025" cy="847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tc>
    </w:tr>
    <w:tr w:rsidR="00494E64" w:rsidTr="00181E88">
      <w:trPr>
        <w:trHeight w:hRule="exact" w:val="680"/>
        <w:jc w:val="right"/>
      </w:trPr>
      <w:tc>
        <w:tcPr>
          <w:tcW w:w="2552" w:type="dxa"/>
          <w:tcBorders>
            <w:top w:val="nil"/>
            <w:left w:val="nil"/>
            <w:bottom w:val="single" w:sz="4" w:space="0" w:color="4AB033"/>
            <w:right w:val="nil"/>
          </w:tcBorders>
          <w:tcMar>
            <w:top w:w="0" w:type="dxa"/>
            <w:left w:w="57" w:type="dxa"/>
            <w:bottom w:w="198" w:type="dxa"/>
            <w:right w:w="57" w:type="dxa"/>
          </w:tcMar>
          <w:vAlign w:val="bottom"/>
          <w:hideMark/>
        </w:tcPr>
        <w:p w:rsidR="00494E64" w:rsidRDefault="00494E64" w:rsidP="00494E64">
          <w:pPr>
            <w:spacing w:after="0" w:line="240" w:lineRule="auto"/>
            <w:rPr>
              <w:rFonts w:ascii="Lucida Sans" w:hAnsi="Lucida Sans"/>
              <w:b/>
              <w:color w:val="4AB033"/>
              <w:sz w:val="15"/>
              <w:szCs w:val="15"/>
            </w:rPr>
          </w:pPr>
          <w:r>
            <w:rPr>
              <w:rFonts w:ascii="Lucida Sans" w:hAnsi="Lucida Sans"/>
              <w:b/>
              <w:color w:val="4AB033"/>
              <w:sz w:val="15"/>
              <w:szCs w:val="15"/>
            </w:rPr>
            <w:t>VGS Köln e.V.</w:t>
          </w:r>
        </w:p>
        <w:p w:rsidR="00494E64" w:rsidRDefault="00494E64" w:rsidP="00494E64">
          <w:pPr>
            <w:spacing w:after="0" w:line="240" w:lineRule="auto"/>
            <w:rPr>
              <w:rFonts w:ascii="Lucida Sans" w:hAnsi="Lucida Sans"/>
              <w:color w:val="4AB033"/>
              <w:sz w:val="15"/>
              <w:szCs w:val="15"/>
            </w:rPr>
          </w:pPr>
          <w:r>
            <w:rPr>
              <w:rFonts w:ascii="Lucida Sans" w:hAnsi="Lucida Sans"/>
              <w:color w:val="4AB033"/>
              <w:sz w:val="15"/>
              <w:szCs w:val="15"/>
            </w:rPr>
            <w:t>Am Wassermann 3, 50829 Köln</w:t>
          </w:r>
        </w:p>
      </w:tc>
      <w:tc>
        <w:tcPr>
          <w:tcW w:w="1984" w:type="dxa"/>
          <w:tcBorders>
            <w:top w:val="nil"/>
            <w:left w:val="nil"/>
            <w:bottom w:val="single" w:sz="4" w:space="0" w:color="4AB033"/>
            <w:right w:val="nil"/>
          </w:tcBorders>
          <w:tcMar>
            <w:top w:w="0" w:type="dxa"/>
            <w:left w:w="57" w:type="dxa"/>
            <w:bottom w:w="198" w:type="dxa"/>
            <w:right w:w="57" w:type="dxa"/>
          </w:tcMar>
          <w:vAlign w:val="bottom"/>
        </w:tcPr>
        <w:p w:rsidR="00494E64" w:rsidRDefault="003C7272" w:rsidP="00494E64">
          <w:pPr>
            <w:spacing w:after="0" w:line="240" w:lineRule="auto"/>
            <w:rPr>
              <w:rFonts w:ascii="Lucida Sans" w:hAnsi="Lucida Sans"/>
              <w:color w:val="4AB033"/>
              <w:sz w:val="15"/>
              <w:szCs w:val="15"/>
            </w:rPr>
          </w:pPr>
          <w:r>
            <w:rPr>
              <w:rFonts w:ascii="Lucida Sans" w:hAnsi="Lucida Sans"/>
              <w:color w:val="4AB033"/>
              <w:sz w:val="15"/>
              <w:szCs w:val="15"/>
            </w:rPr>
            <w:t>Tel. 0221 888 253-0</w:t>
          </w:r>
        </w:p>
        <w:p w:rsidR="00494E64" w:rsidRDefault="00494E64" w:rsidP="00494E64">
          <w:pPr>
            <w:spacing w:after="0" w:line="240" w:lineRule="auto"/>
            <w:rPr>
              <w:rFonts w:ascii="Lucida Sans" w:hAnsi="Lucida Sans"/>
              <w:color w:val="4AB033"/>
              <w:sz w:val="15"/>
              <w:szCs w:val="15"/>
            </w:rPr>
          </w:pPr>
          <w:r>
            <w:rPr>
              <w:rFonts w:ascii="Lucida Sans" w:hAnsi="Lucida Sans"/>
              <w:color w:val="4AB033"/>
              <w:sz w:val="15"/>
              <w:szCs w:val="15"/>
            </w:rPr>
            <w:t>Fax 0221 888 253-99</w:t>
          </w:r>
        </w:p>
      </w:tc>
      <w:tc>
        <w:tcPr>
          <w:tcW w:w="1843" w:type="dxa"/>
          <w:tcBorders>
            <w:top w:val="nil"/>
            <w:left w:val="nil"/>
            <w:bottom w:val="single" w:sz="4" w:space="0" w:color="4AB033"/>
            <w:right w:val="nil"/>
          </w:tcBorders>
          <w:tcMar>
            <w:top w:w="0" w:type="dxa"/>
            <w:left w:w="57" w:type="dxa"/>
            <w:bottom w:w="198" w:type="dxa"/>
            <w:right w:w="57" w:type="dxa"/>
          </w:tcMar>
          <w:vAlign w:val="bottom"/>
          <w:hideMark/>
        </w:tcPr>
        <w:p w:rsidR="00494E64" w:rsidRDefault="00494E64" w:rsidP="00494E64">
          <w:pPr>
            <w:spacing w:after="0" w:line="240" w:lineRule="auto"/>
            <w:rPr>
              <w:rFonts w:ascii="Lucida Sans" w:hAnsi="Lucida Sans"/>
              <w:color w:val="4AB033"/>
              <w:sz w:val="15"/>
              <w:szCs w:val="15"/>
            </w:rPr>
          </w:pPr>
          <w:r>
            <w:rPr>
              <w:rFonts w:ascii="Lucida Sans" w:hAnsi="Lucida Sans"/>
              <w:color w:val="4AB033"/>
              <w:sz w:val="15"/>
              <w:szCs w:val="15"/>
            </w:rPr>
            <w:t>vgs@vgs-koeln.de</w:t>
          </w:r>
        </w:p>
        <w:p w:rsidR="00494E64" w:rsidRDefault="00494E64" w:rsidP="00494E64">
          <w:pPr>
            <w:spacing w:after="0" w:line="240" w:lineRule="auto"/>
            <w:rPr>
              <w:rFonts w:ascii="Lucida Sans" w:hAnsi="Lucida Sans"/>
              <w:color w:val="4AB033"/>
              <w:sz w:val="15"/>
              <w:szCs w:val="15"/>
            </w:rPr>
          </w:pPr>
          <w:r>
            <w:rPr>
              <w:rFonts w:ascii="Lucida Sans" w:hAnsi="Lucida Sans"/>
              <w:color w:val="4AB033"/>
              <w:sz w:val="15"/>
              <w:szCs w:val="15"/>
            </w:rPr>
            <w:t>www.vgs-koeln.de</w:t>
          </w:r>
        </w:p>
      </w:tc>
      <w:tc>
        <w:tcPr>
          <w:tcW w:w="0" w:type="auto"/>
          <w:vMerge/>
          <w:tcBorders>
            <w:top w:val="nil"/>
            <w:left w:val="nil"/>
            <w:bottom w:val="single" w:sz="4" w:space="0" w:color="4AB033"/>
            <w:right w:val="nil"/>
          </w:tcBorders>
          <w:vAlign w:val="center"/>
          <w:hideMark/>
        </w:tcPr>
        <w:p w:rsidR="00494E64" w:rsidRDefault="00494E64" w:rsidP="00494E64">
          <w:pPr>
            <w:spacing w:after="0" w:line="240" w:lineRule="auto"/>
            <w:rPr>
              <w:rFonts w:ascii="Lucida Sans" w:hAnsi="Lucida Sans"/>
              <w:color w:val="237B32"/>
              <w:sz w:val="15"/>
              <w:szCs w:val="15"/>
            </w:rPr>
          </w:pPr>
        </w:p>
      </w:tc>
    </w:tr>
  </w:tbl>
  <w:p w:rsidR="005F204E" w:rsidRDefault="005F204E">
    <w:pPr>
      <w:pStyle w:val="Kopfzeile"/>
      <w:rPr>
        <w:sz w:val="2"/>
        <w:szCs w:val="2"/>
      </w:rPr>
    </w:pPr>
  </w:p>
  <w:p w:rsidR="00494E64" w:rsidRDefault="00494E64">
    <w:pPr>
      <w:pStyle w:val="Kopfzeile"/>
      <w:rPr>
        <w:sz w:val="2"/>
        <w:szCs w:val="2"/>
      </w:rPr>
    </w:pPr>
  </w:p>
  <w:p w:rsidR="00494E64" w:rsidRDefault="00494E64">
    <w:pPr>
      <w:pStyle w:val="Kopfzeile"/>
      <w:rPr>
        <w:sz w:val="2"/>
        <w:szCs w:val="2"/>
      </w:rPr>
    </w:pPr>
  </w:p>
  <w:p w:rsidR="00494E64" w:rsidRPr="005F204E" w:rsidRDefault="00494E64">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CF" w:rsidRDefault="00EC15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7CAC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A719F9"/>
    <w:multiLevelType w:val="hybridMultilevel"/>
    <w:tmpl w:val="26E45DA4"/>
    <w:lvl w:ilvl="0" w:tplc="7C4A9476">
      <w:start w:val="1"/>
      <w:numFmt w:val="bullet"/>
      <w:pStyle w:val="PfeilVGS"/>
      <w:lvlText w:val=""/>
      <w:lvlJc w:val="left"/>
      <w:pPr>
        <w:ind w:left="1080" w:hanging="360"/>
      </w:pPr>
      <w:rPr>
        <w:rFonts w:ascii="Wingdings" w:hAnsi="Wingdings" w:hint="default"/>
        <w:color w:val="4AB033" w:themeColor="text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67665C2"/>
    <w:multiLevelType w:val="hybridMultilevel"/>
    <w:tmpl w:val="5B34472E"/>
    <w:lvl w:ilvl="0" w:tplc="41BE7B38">
      <w:start w:val="1"/>
      <w:numFmt w:val="bullet"/>
      <w:pStyle w:val="KeinLeerraum"/>
      <w:lvlText w:val=""/>
      <w:lvlJc w:val="left"/>
      <w:pPr>
        <w:ind w:left="3054" w:hanging="360"/>
      </w:pPr>
      <w:rPr>
        <w:rFonts w:ascii="Wingdings" w:hAnsi="Wingdings" w:hint="default"/>
        <w:color w:val="B7234A" w:themeColor="accent1"/>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3" w15:restartNumberingAfterBreak="0">
    <w:nsid w:val="184378A8"/>
    <w:multiLevelType w:val="hybridMultilevel"/>
    <w:tmpl w:val="84006D72"/>
    <w:lvl w:ilvl="0" w:tplc="EBFE37F0">
      <w:start w:val="1"/>
      <w:numFmt w:val="bullet"/>
      <w:pStyle w:val="AufzhlungszeichenKastenVGS"/>
      <w:lvlText w:val=""/>
      <w:lvlJc w:val="left"/>
      <w:pPr>
        <w:ind w:left="360" w:hanging="360"/>
      </w:pPr>
      <w:rPr>
        <w:rFonts w:ascii="Wingdings" w:hAnsi="Wingdings" w:hint="default"/>
        <w:color w:val="4AB0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30F91"/>
    <w:multiLevelType w:val="hybridMultilevel"/>
    <w:tmpl w:val="D4B0E822"/>
    <w:lvl w:ilvl="0" w:tplc="CD385AA2">
      <w:start w:val="1"/>
      <w:numFmt w:val="bullet"/>
      <w:pStyle w:val="PlusVGS"/>
      <w:lvlText w:val=""/>
      <w:lvlJc w:val="left"/>
      <w:pPr>
        <w:ind w:left="720" w:hanging="360"/>
      </w:pPr>
      <w:rPr>
        <w:rFonts w:ascii="Wingdings 2" w:hAnsi="Wingdings 2" w:hint="default"/>
        <w:b/>
        <w:i w:val="0"/>
        <w:color w:val="B7234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E83655"/>
    <w:multiLevelType w:val="hybridMultilevel"/>
    <w:tmpl w:val="147C355C"/>
    <w:lvl w:ilvl="0" w:tplc="ADA64E8A">
      <w:start w:val="1"/>
      <w:numFmt w:val="decimal"/>
      <w:pStyle w:val="NummerierungVGS"/>
      <w:lvlText w:val="%1."/>
      <w:lvlJc w:val="left"/>
      <w:pPr>
        <w:ind w:left="720" w:hanging="360"/>
      </w:pPr>
      <w:rPr>
        <w:rFonts w:hint="default"/>
        <w:b/>
        <w:i w:val="0"/>
        <w:color w:val="4AB033"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C3031"/>
    <w:multiLevelType w:val="hybridMultilevel"/>
    <w:tmpl w:val="DB7EEA34"/>
    <w:lvl w:ilvl="0" w:tplc="5D26E72A">
      <w:start w:val="1"/>
      <w:numFmt w:val="bullet"/>
      <w:pStyle w:val="AufzhlungszeichenVGS"/>
      <w:lvlText w:val=""/>
      <w:lvlJc w:val="left"/>
      <w:pPr>
        <w:ind w:left="720" w:hanging="360"/>
      </w:pPr>
      <w:rPr>
        <w:rFonts w:ascii="Wingdings" w:hAnsi="Wingdings" w:hint="default"/>
        <w:color w:val="B7234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AA1884"/>
    <w:multiLevelType w:val="hybridMultilevel"/>
    <w:tmpl w:val="5174462C"/>
    <w:lvl w:ilvl="0" w:tplc="A9940ACC">
      <w:start w:val="1"/>
      <w:numFmt w:val="decimal"/>
      <w:lvlText w:val="%1."/>
      <w:lvlJc w:val="left"/>
      <w:pPr>
        <w:ind w:left="720" w:hanging="360"/>
      </w:pPr>
      <w:rPr>
        <w:rFonts w:hint="default"/>
        <w:b/>
        <w:i w:val="0"/>
        <w:color w:val="4AB033"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0C32B7"/>
    <w:multiLevelType w:val="hybridMultilevel"/>
    <w:tmpl w:val="86EA20EE"/>
    <w:lvl w:ilvl="0" w:tplc="4D7AB980">
      <w:start w:val="1"/>
      <w:numFmt w:val="bullet"/>
      <w:lvlText w:val=""/>
      <w:lvlJc w:val="left"/>
      <w:pPr>
        <w:ind w:left="720" w:hanging="360"/>
      </w:pPr>
      <w:rPr>
        <w:rFonts w:ascii="Wingdings" w:hAnsi="Wingdings" w:hint="default"/>
        <w:color w:val="B7234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6B2175"/>
    <w:multiLevelType w:val="hybridMultilevel"/>
    <w:tmpl w:val="7FC082AC"/>
    <w:lvl w:ilvl="0" w:tplc="A828B580">
      <w:start w:val="1"/>
      <w:numFmt w:val="bullet"/>
      <w:pStyle w:val="ChecklisteVGS"/>
      <w:lvlText w:val="P"/>
      <w:lvlJc w:val="left"/>
      <w:pPr>
        <w:ind w:left="1080" w:hanging="360"/>
      </w:pPr>
      <w:rPr>
        <w:rFonts w:ascii="Wingdings 2" w:hAnsi="Wingdings 2" w:hint="default"/>
        <w:b/>
        <w:i w:val="0"/>
        <w:color w:val="B7234A" w:themeColor="accent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9"/>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13"/>
    <w:rsid w:val="0003576B"/>
    <w:rsid w:val="00085E58"/>
    <w:rsid w:val="000A114E"/>
    <w:rsid w:val="0015703E"/>
    <w:rsid w:val="0018221A"/>
    <w:rsid w:val="00184389"/>
    <w:rsid w:val="001A19D0"/>
    <w:rsid w:val="001C2E09"/>
    <w:rsid w:val="0022261F"/>
    <w:rsid w:val="00244173"/>
    <w:rsid w:val="0028331E"/>
    <w:rsid w:val="002A3267"/>
    <w:rsid w:val="002C502D"/>
    <w:rsid w:val="002D6871"/>
    <w:rsid w:val="00307486"/>
    <w:rsid w:val="00395628"/>
    <w:rsid w:val="003969E3"/>
    <w:rsid w:val="003C7272"/>
    <w:rsid w:val="00433163"/>
    <w:rsid w:val="004549B4"/>
    <w:rsid w:val="00455A9A"/>
    <w:rsid w:val="00494E64"/>
    <w:rsid w:val="00497A8B"/>
    <w:rsid w:val="004F0B5A"/>
    <w:rsid w:val="004F2FD3"/>
    <w:rsid w:val="00505D2B"/>
    <w:rsid w:val="00550D8E"/>
    <w:rsid w:val="005C4008"/>
    <w:rsid w:val="005F204E"/>
    <w:rsid w:val="00633D8A"/>
    <w:rsid w:val="006C0A70"/>
    <w:rsid w:val="00721417"/>
    <w:rsid w:val="0074291A"/>
    <w:rsid w:val="007439F5"/>
    <w:rsid w:val="008710E4"/>
    <w:rsid w:val="008C2FE6"/>
    <w:rsid w:val="008D3BBC"/>
    <w:rsid w:val="00927564"/>
    <w:rsid w:val="00962930"/>
    <w:rsid w:val="00964E50"/>
    <w:rsid w:val="009D0E9E"/>
    <w:rsid w:val="00A4411C"/>
    <w:rsid w:val="00AB2BBF"/>
    <w:rsid w:val="00AB687C"/>
    <w:rsid w:val="00B27313"/>
    <w:rsid w:val="00B30346"/>
    <w:rsid w:val="00B57A2B"/>
    <w:rsid w:val="00BC2D29"/>
    <w:rsid w:val="00C35C89"/>
    <w:rsid w:val="00C51183"/>
    <w:rsid w:val="00C72C05"/>
    <w:rsid w:val="00DD1310"/>
    <w:rsid w:val="00E222FD"/>
    <w:rsid w:val="00EB3C52"/>
    <w:rsid w:val="00EC15CF"/>
    <w:rsid w:val="00EC16D2"/>
    <w:rsid w:val="00EC44FB"/>
    <w:rsid w:val="00EF49E1"/>
    <w:rsid w:val="00F142C3"/>
    <w:rsid w:val="00F15C2D"/>
    <w:rsid w:val="00FC38FA"/>
    <w:rsid w:val="00FE5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0F04E9-6138-4989-AF40-D1B150C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221A"/>
    <w:pPr>
      <w:spacing w:after="120" w:line="276" w:lineRule="auto"/>
      <w:jc w:val="both"/>
    </w:pPr>
    <w:rPr>
      <w:rFonts w:ascii="Calibri Light" w:hAnsi="Calibri Light"/>
      <w:color w:val="000000" w:themeColor="text1"/>
    </w:rPr>
  </w:style>
  <w:style w:type="paragraph" w:styleId="berschrift1">
    <w:name w:val="heading 1"/>
    <w:basedOn w:val="Standard"/>
    <w:next w:val="Standard"/>
    <w:link w:val="berschrift1Zchn"/>
    <w:uiPriority w:val="9"/>
    <w:rsid w:val="00E222FD"/>
    <w:pPr>
      <w:keepNext/>
      <w:keepLines/>
      <w:spacing w:before="240" w:after="0"/>
      <w:outlineLvl w:val="0"/>
    </w:pPr>
    <w:rPr>
      <w:rFonts w:asciiTheme="majorHAnsi" w:eastAsiaTheme="majorEastAsia" w:hAnsiTheme="majorHAnsi" w:cstheme="majorBidi"/>
      <w:color w:val="881A37" w:themeColor="accent1" w:themeShade="BF"/>
      <w:sz w:val="32"/>
      <w:szCs w:val="32"/>
    </w:rPr>
  </w:style>
  <w:style w:type="paragraph" w:styleId="berschrift2">
    <w:name w:val="heading 2"/>
    <w:basedOn w:val="Standard"/>
    <w:next w:val="Standard"/>
    <w:link w:val="berschrift2Zchn"/>
    <w:uiPriority w:val="9"/>
    <w:unhideWhenUsed/>
    <w:rsid w:val="00E222FD"/>
    <w:pPr>
      <w:keepNext/>
      <w:keepLines/>
      <w:spacing w:before="40" w:after="0"/>
      <w:outlineLvl w:val="1"/>
    </w:pPr>
    <w:rPr>
      <w:rFonts w:asciiTheme="majorHAnsi" w:eastAsiaTheme="majorEastAsia" w:hAnsiTheme="majorHAnsi" w:cstheme="majorBidi"/>
      <w:color w:val="881A37" w:themeColor="accent1" w:themeShade="BF"/>
      <w:sz w:val="26"/>
      <w:szCs w:val="26"/>
    </w:rPr>
  </w:style>
  <w:style w:type="paragraph" w:styleId="berschrift3">
    <w:name w:val="heading 3"/>
    <w:basedOn w:val="Standard"/>
    <w:next w:val="Standard"/>
    <w:link w:val="berschrift3Zchn"/>
    <w:uiPriority w:val="9"/>
    <w:semiHidden/>
    <w:unhideWhenUsed/>
    <w:rsid w:val="00EB3C52"/>
    <w:pPr>
      <w:keepNext/>
      <w:keepLines/>
      <w:spacing w:before="40" w:after="0"/>
      <w:outlineLvl w:val="2"/>
    </w:pPr>
    <w:rPr>
      <w:rFonts w:asciiTheme="majorHAnsi" w:eastAsiaTheme="majorEastAsia" w:hAnsiTheme="majorHAnsi" w:cstheme="majorBidi"/>
      <w:color w:val="5A1124" w:themeColor="accent1" w:themeShade="7F"/>
      <w:sz w:val="24"/>
      <w:szCs w:val="24"/>
    </w:rPr>
  </w:style>
  <w:style w:type="paragraph" w:styleId="berschrift4">
    <w:name w:val="heading 4"/>
    <w:basedOn w:val="Standard"/>
    <w:next w:val="Standard"/>
    <w:link w:val="berschrift4Zchn"/>
    <w:uiPriority w:val="9"/>
    <w:semiHidden/>
    <w:unhideWhenUsed/>
    <w:qFormat/>
    <w:rsid w:val="008D3BBC"/>
    <w:pPr>
      <w:keepNext/>
      <w:keepLines/>
      <w:spacing w:before="40" w:after="0"/>
      <w:outlineLvl w:val="3"/>
    </w:pPr>
    <w:rPr>
      <w:rFonts w:asciiTheme="majorHAnsi" w:eastAsiaTheme="majorEastAsia" w:hAnsiTheme="majorHAnsi" w:cstheme="majorBidi"/>
      <w:i/>
      <w:iCs/>
      <w:color w:val="881A3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22FD"/>
    <w:rPr>
      <w:rFonts w:asciiTheme="majorHAnsi" w:eastAsiaTheme="majorEastAsia" w:hAnsiTheme="majorHAnsi" w:cstheme="majorBidi"/>
      <w:color w:val="881A37" w:themeColor="accent1" w:themeShade="BF"/>
      <w:sz w:val="26"/>
      <w:szCs w:val="26"/>
    </w:rPr>
  </w:style>
  <w:style w:type="paragraph" w:customStyle="1" w:styleId="1VGS">
    <w:name w:val="Ü1 VGS"/>
    <w:basedOn w:val="berschrift1"/>
    <w:next w:val="Standard"/>
    <w:link w:val="1VGSZchn"/>
    <w:qFormat/>
    <w:rsid w:val="00964E50"/>
    <w:pPr>
      <w:jc w:val="left"/>
    </w:pPr>
    <w:rPr>
      <w:rFonts w:ascii="Lucida Sans" w:hAnsi="Lucida Sans"/>
      <w:b/>
      <w:color w:val="B7234A" w:themeColor="accent1"/>
      <w:sz w:val="28"/>
    </w:rPr>
  </w:style>
  <w:style w:type="table" w:styleId="Tabellenraster">
    <w:name w:val="Table Grid"/>
    <w:basedOn w:val="NormaleTabelle"/>
    <w:uiPriority w:val="39"/>
    <w:rsid w:val="00EC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VGSZchn">
    <w:name w:val="Ü1 VGS Zchn"/>
    <w:basedOn w:val="berschrift2Zchn"/>
    <w:link w:val="1VGS"/>
    <w:rsid w:val="00964E50"/>
    <w:rPr>
      <w:rFonts w:ascii="Lucida Sans" w:eastAsiaTheme="majorEastAsia" w:hAnsi="Lucida Sans" w:cstheme="majorBidi"/>
      <w:b/>
      <w:color w:val="B7234A" w:themeColor="accent1"/>
      <w:sz w:val="28"/>
      <w:szCs w:val="32"/>
    </w:rPr>
  </w:style>
  <w:style w:type="character" w:customStyle="1" w:styleId="berschrift1Zchn">
    <w:name w:val="Überschrift 1 Zchn"/>
    <w:basedOn w:val="Absatz-Standardschriftart"/>
    <w:link w:val="berschrift1"/>
    <w:uiPriority w:val="9"/>
    <w:rsid w:val="00E222FD"/>
    <w:rPr>
      <w:rFonts w:asciiTheme="majorHAnsi" w:eastAsiaTheme="majorEastAsia" w:hAnsiTheme="majorHAnsi" w:cstheme="majorBidi"/>
      <w:color w:val="881A37" w:themeColor="accent1" w:themeShade="BF"/>
      <w:sz w:val="32"/>
      <w:szCs w:val="32"/>
    </w:rPr>
  </w:style>
  <w:style w:type="paragraph" w:styleId="Sprechblasentext">
    <w:name w:val="Balloon Text"/>
    <w:basedOn w:val="Standard"/>
    <w:link w:val="SprechblasentextZchn"/>
    <w:uiPriority w:val="99"/>
    <w:semiHidden/>
    <w:unhideWhenUsed/>
    <w:rsid w:val="00EC16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6D2"/>
    <w:rPr>
      <w:rFonts w:ascii="Segoe UI" w:hAnsi="Segoe UI" w:cs="Segoe UI"/>
      <w:color w:val="000000" w:themeColor="text1"/>
      <w:sz w:val="18"/>
      <w:szCs w:val="18"/>
    </w:rPr>
  </w:style>
  <w:style w:type="paragraph" w:customStyle="1" w:styleId="2VGS">
    <w:name w:val="Ü2 VGS"/>
    <w:basedOn w:val="berschrift2"/>
    <w:next w:val="Standard"/>
    <w:link w:val="2VGSZchn"/>
    <w:qFormat/>
    <w:rsid w:val="00964E50"/>
    <w:pPr>
      <w:shd w:val="clear" w:color="auto" w:fill="4AB033" w:themeFill="text2"/>
      <w:spacing w:before="120"/>
      <w:jc w:val="left"/>
    </w:pPr>
    <w:rPr>
      <w:rFonts w:ascii="Lucida Sans" w:hAnsi="Lucida Sans"/>
      <w:b/>
      <w:color w:val="FFFFFF" w:themeColor="background1"/>
      <w:sz w:val="24"/>
    </w:rPr>
  </w:style>
  <w:style w:type="paragraph" w:customStyle="1" w:styleId="3VGS">
    <w:name w:val="Ü3 VGS"/>
    <w:basedOn w:val="4VGS"/>
    <w:next w:val="Standard"/>
    <w:link w:val="3VGSZchn"/>
    <w:qFormat/>
    <w:rsid w:val="000A114E"/>
    <w:rPr>
      <w:color w:val="4AB033" w:themeColor="text2"/>
    </w:rPr>
  </w:style>
  <w:style w:type="character" w:customStyle="1" w:styleId="2VGSZchn">
    <w:name w:val="Ü2 VGS Zchn"/>
    <w:basedOn w:val="Absatz-Standardschriftart"/>
    <w:link w:val="2VGS"/>
    <w:rsid w:val="00964E50"/>
    <w:rPr>
      <w:rFonts w:ascii="Lucida Sans" w:eastAsiaTheme="majorEastAsia" w:hAnsi="Lucida Sans" w:cstheme="majorBidi"/>
      <w:b/>
      <w:color w:val="FFFFFF" w:themeColor="background1"/>
      <w:sz w:val="24"/>
      <w:szCs w:val="26"/>
      <w:shd w:val="clear" w:color="auto" w:fill="4AB033" w:themeFill="text2"/>
    </w:rPr>
  </w:style>
  <w:style w:type="paragraph" w:customStyle="1" w:styleId="AufzhlungszeichenVGS">
    <w:name w:val="Aufzählungszeichen VGS"/>
    <w:basedOn w:val="Aufzhlungszeichen"/>
    <w:link w:val="AufzhlungszeichenVGSZchn"/>
    <w:uiPriority w:val="1"/>
    <w:qFormat/>
    <w:rsid w:val="001A19D0"/>
    <w:pPr>
      <w:numPr>
        <w:numId w:val="3"/>
      </w:numPr>
      <w:spacing w:before="120" w:after="0"/>
      <w:jc w:val="left"/>
    </w:pPr>
  </w:style>
  <w:style w:type="character" w:customStyle="1" w:styleId="3VGSZchn">
    <w:name w:val="Ü3 VGS Zchn"/>
    <w:basedOn w:val="Absatz-Standardschriftart"/>
    <w:link w:val="3VGS"/>
    <w:rsid w:val="000A114E"/>
    <w:rPr>
      <w:rFonts w:ascii="Lucida Sans" w:hAnsi="Lucida Sans"/>
      <w:b/>
      <w:color w:val="4AB033" w:themeColor="text2"/>
    </w:rPr>
  </w:style>
  <w:style w:type="character" w:customStyle="1" w:styleId="berschrift3Zchn">
    <w:name w:val="Überschrift 3 Zchn"/>
    <w:basedOn w:val="Absatz-Standardschriftart"/>
    <w:link w:val="berschrift3"/>
    <w:uiPriority w:val="9"/>
    <w:semiHidden/>
    <w:rsid w:val="00EB3C52"/>
    <w:rPr>
      <w:rFonts w:asciiTheme="majorHAnsi" w:eastAsiaTheme="majorEastAsia" w:hAnsiTheme="majorHAnsi" w:cstheme="majorBidi"/>
      <w:color w:val="5A1124" w:themeColor="accent1" w:themeShade="7F"/>
      <w:sz w:val="24"/>
      <w:szCs w:val="24"/>
    </w:rPr>
  </w:style>
  <w:style w:type="paragraph" w:customStyle="1" w:styleId="PfeilVGS">
    <w:name w:val="Pfeil VGS"/>
    <w:basedOn w:val="AufzhlungszeichenVGS"/>
    <w:link w:val="PfeilVGSZchn"/>
    <w:uiPriority w:val="2"/>
    <w:qFormat/>
    <w:rsid w:val="007439F5"/>
    <w:pPr>
      <w:numPr>
        <w:numId w:val="4"/>
      </w:numPr>
      <w:ind w:left="1077" w:hanging="357"/>
    </w:pPr>
  </w:style>
  <w:style w:type="character" w:customStyle="1" w:styleId="AufzhlungszeichenVGSZchn">
    <w:name w:val="Aufzählungszeichen VGS Zchn"/>
    <w:basedOn w:val="Absatz-Standardschriftart"/>
    <w:link w:val="AufzhlungszeichenVGS"/>
    <w:uiPriority w:val="1"/>
    <w:rsid w:val="001A19D0"/>
    <w:rPr>
      <w:rFonts w:ascii="Calibri Light" w:hAnsi="Calibri Light"/>
      <w:color w:val="000000" w:themeColor="text1"/>
    </w:rPr>
  </w:style>
  <w:style w:type="paragraph" w:styleId="Aufzhlungszeichen">
    <w:name w:val="List Bullet"/>
    <w:basedOn w:val="Standard"/>
    <w:uiPriority w:val="99"/>
    <w:semiHidden/>
    <w:unhideWhenUsed/>
    <w:rsid w:val="00EB3C52"/>
    <w:pPr>
      <w:numPr>
        <w:numId w:val="1"/>
      </w:numPr>
      <w:contextualSpacing/>
    </w:pPr>
  </w:style>
  <w:style w:type="paragraph" w:customStyle="1" w:styleId="berschriftKastenVGS">
    <w:name w:val="Überschrift Kasten VGS"/>
    <w:basedOn w:val="berschrift4"/>
    <w:next w:val="KastenStandardVGS"/>
    <w:link w:val="berschriftKastenVGSZchn"/>
    <w:uiPriority w:val="3"/>
    <w:qFormat/>
    <w:rsid w:val="00964E50"/>
    <w:pPr>
      <w:shd w:val="clear" w:color="auto" w:fill="F8EFDE" w:themeFill="background2"/>
      <w:jc w:val="left"/>
    </w:pPr>
    <w:rPr>
      <w:rFonts w:ascii="Lucida Sans" w:hAnsi="Lucida Sans"/>
      <w:b/>
      <w:color w:val="B7234A" w:themeColor="accent1"/>
    </w:rPr>
  </w:style>
  <w:style w:type="character" w:customStyle="1" w:styleId="PfeilVGSZchn">
    <w:name w:val="Pfeil VGS Zchn"/>
    <w:basedOn w:val="Absatz-Standardschriftart"/>
    <w:link w:val="PfeilVGS"/>
    <w:uiPriority w:val="2"/>
    <w:rsid w:val="007439F5"/>
    <w:rPr>
      <w:rFonts w:ascii="Calibri Light" w:hAnsi="Calibri Light"/>
      <w:color w:val="000000" w:themeColor="text1"/>
    </w:rPr>
  </w:style>
  <w:style w:type="paragraph" w:customStyle="1" w:styleId="KastenStandardVGS">
    <w:name w:val="Kasten Standard VGS"/>
    <w:basedOn w:val="Standard"/>
    <w:next w:val="Standard"/>
    <w:link w:val="KastenStandardVGSZchn"/>
    <w:uiPriority w:val="4"/>
    <w:qFormat/>
    <w:rsid w:val="00633D8A"/>
    <w:pPr>
      <w:shd w:val="clear" w:color="auto" w:fill="F8EFDE" w:themeFill="background2"/>
      <w:spacing w:after="0"/>
    </w:pPr>
  </w:style>
  <w:style w:type="character" w:customStyle="1" w:styleId="berschriftKastenVGSZchn">
    <w:name w:val="Überschrift Kasten VGS Zchn"/>
    <w:basedOn w:val="Absatz-Standardschriftart"/>
    <w:link w:val="berschriftKastenVGS"/>
    <w:uiPriority w:val="3"/>
    <w:rsid w:val="00455A9A"/>
    <w:rPr>
      <w:rFonts w:ascii="Lucida Sans" w:eastAsiaTheme="majorEastAsia" w:hAnsi="Lucida Sans" w:cstheme="majorBidi"/>
      <w:b/>
      <w:i/>
      <w:iCs/>
      <w:color w:val="B7234A" w:themeColor="accent1"/>
      <w:shd w:val="clear" w:color="auto" w:fill="F8EFDE" w:themeFill="background2"/>
    </w:rPr>
  </w:style>
  <w:style w:type="character" w:customStyle="1" w:styleId="berschrift4Zchn">
    <w:name w:val="Überschrift 4 Zchn"/>
    <w:basedOn w:val="Absatz-Standardschriftart"/>
    <w:link w:val="berschrift4"/>
    <w:uiPriority w:val="9"/>
    <w:semiHidden/>
    <w:rsid w:val="008D3BBC"/>
    <w:rPr>
      <w:rFonts w:asciiTheme="majorHAnsi" w:eastAsiaTheme="majorEastAsia" w:hAnsiTheme="majorHAnsi" w:cstheme="majorBidi"/>
      <w:i/>
      <w:iCs/>
      <w:color w:val="881A37" w:themeColor="accent1" w:themeShade="BF"/>
    </w:rPr>
  </w:style>
  <w:style w:type="paragraph" w:customStyle="1" w:styleId="AufzhlungszeichenKastenVGS">
    <w:name w:val="Aufzählungszeichen Kasten VGS"/>
    <w:basedOn w:val="KastenStandardVGS"/>
    <w:link w:val="AufzhlungszeichenKastenVGSZchn"/>
    <w:uiPriority w:val="5"/>
    <w:qFormat/>
    <w:rsid w:val="008C2FE6"/>
    <w:pPr>
      <w:numPr>
        <w:numId w:val="5"/>
      </w:numPr>
    </w:pPr>
  </w:style>
  <w:style w:type="character" w:customStyle="1" w:styleId="KastenStandardVGSZchn">
    <w:name w:val="Kasten Standard VGS Zchn"/>
    <w:basedOn w:val="Absatz-Standardschriftart"/>
    <w:link w:val="KastenStandardVGS"/>
    <w:uiPriority w:val="4"/>
    <w:rsid w:val="00455A9A"/>
    <w:rPr>
      <w:rFonts w:ascii="Calibri Light" w:hAnsi="Calibri Light"/>
      <w:color w:val="000000" w:themeColor="text1"/>
      <w:shd w:val="clear" w:color="auto" w:fill="F8EFDE" w:themeFill="background2"/>
    </w:rPr>
  </w:style>
  <w:style w:type="character" w:customStyle="1" w:styleId="AufzhlungszeichenKastenVGSZchn">
    <w:name w:val="Aufzählungszeichen Kasten VGS Zchn"/>
    <w:basedOn w:val="Absatz-Standardschriftart"/>
    <w:link w:val="AufzhlungszeichenKastenVGS"/>
    <w:uiPriority w:val="5"/>
    <w:rsid w:val="00455A9A"/>
    <w:rPr>
      <w:rFonts w:ascii="Calibri Light" w:hAnsi="Calibri Light"/>
      <w:color w:val="000000" w:themeColor="text1"/>
      <w:shd w:val="clear" w:color="auto" w:fill="F8EFDE" w:themeFill="background2"/>
    </w:rPr>
  </w:style>
  <w:style w:type="paragraph" w:customStyle="1" w:styleId="ChecklisteVGS">
    <w:name w:val="Checkliste VGS"/>
    <w:basedOn w:val="AufzhlungszeichenVGS"/>
    <w:link w:val="ChecklisteVGSZchn"/>
    <w:uiPriority w:val="2"/>
    <w:qFormat/>
    <w:rsid w:val="007439F5"/>
    <w:pPr>
      <w:numPr>
        <w:numId w:val="6"/>
      </w:numPr>
    </w:pPr>
  </w:style>
  <w:style w:type="character" w:customStyle="1" w:styleId="ChecklisteVGSZchn">
    <w:name w:val="Checkliste VGS Zchn"/>
    <w:basedOn w:val="Absatz-Standardschriftart"/>
    <w:link w:val="ChecklisteVGS"/>
    <w:uiPriority w:val="2"/>
    <w:rsid w:val="00455A9A"/>
    <w:rPr>
      <w:rFonts w:ascii="Calibri Light" w:hAnsi="Calibri Light"/>
      <w:color w:val="000000" w:themeColor="text1"/>
    </w:rPr>
  </w:style>
  <w:style w:type="paragraph" w:styleId="Kopfzeile">
    <w:name w:val="header"/>
    <w:basedOn w:val="Standard"/>
    <w:link w:val="KopfzeileZchn"/>
    <w:uiPriority w:val="99"/>
    <w:unhideWhenUsed/>
    <w:rsid w:val="005F2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04E"/>
    <w:rPr>
      <w:rFonts w:ascii="Calibri Light" w:hAnsi="Calibri Light"/>
      <w:color w:val="000000" w:themeColor="text1"/>
    </w:rPr>
  </w:style>
  <w:style w:type="paragraph" w:styleId="Fuzeile">
    <w:name w:val="footer"/>
    <w:basedOn w:val="Standard"/>
    <w:link w:val="FuzeileZchn"/>
    <w:uiPriority w:val="99"/>
    <w:unhideWhenUsed/>
    <w:rsid w:val="005F20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04E"/>
    <w:rPr>
      <w:rFonts w:ascii="Calibri Light" w:hAnsi="Calibri Light"/>
      <w:color w:val="000000" w:themeColor="text1"/>
    </w:rPr>
  </w:style>
  <w:style w:type="paragraph" w:customStyle="1" w:styleId="TabelleStandard">
    <w:name w:val="Tabelle Standard"/>
    <w:basedOn w:val="Standard"/>
    <w:link w:val="TabelleStandardZchn"/>
    <w:qFormat/>
    <w:rsid w:val="006C0A70"/>
    <w:pPr>
      <w:spacing w:after="0"/>
      <w:jc w:val="left"/>
    </w:pPr>
    <w:rPr>
      <w:rFonts w:ascii="Lucida Sans" w:hAnsi="Lucida Sans"/>
    </w:rPr>
  </w:style>
  <w:style w:type="character" w:customStyle="1" w:styleId="TabelleStandardZchn">
    <w:name w:val="Tabelle Standard Zchn"/>
    <w:basedOn w:val="Absatz-Standardschriftart"/>
    <w:link w:val="TabelleStandard"/>
    <w:rsid w:val="006C0A70"/>
    <w:rPr>
      <w:rFonts w:ascii="Lucida Sans" w:hAnsi="Lucida Sans"/>
      <w:color w:val="000000" w:themeColor="text1"/>
    </w:rPr>
  </w:style>
  <w:style w:type="paragraph" w:customStyle="1" w:styleId="NummerierungVGS">
    <w:name w:val="Nummerierung VGS"/>
    <w:basedOn w:val="Standard"/>
    <w:link w:val="NummerierungVGSZchn"/>
    <w:uiPriority w:val="1"/>
    <w:qFormat/>
    <w:rsid w:val="001A19D0"/>
    <w:pPr>
      <w:numPr>
        <w:numId w:val="8"/>
      </w:numPr>
      <w:spacing w:before="120" w:after="0"/>
      <w:ind w:left="714" w:hanging="357"/>
      <w:jc w:val="left"/>
    </w:pPr>
  </w:style>
  <w:style w:type="character" w:customStyle="1" w:styleId="NummerierungVGSZchn">
    <w:name w:val="Nummerierung VGS Zchn"/>
    <w:basedOn w:val="TabelleStandardZchn"/>
    <w:link w:val="NummerierungVGS"/>
    <w:uiPriority w:val="1"/>
    <w:rsid w:val="00455A9A"/>
    <w:rPr>
      <w:rFonts w:ascii="Calibri Light" w:hAnsi="Calibri Light"/>
      <w:color w:val="000000" w:themeColor="text1"/>
    </w:rPr>
  </w:style>
  <w:style w:type="paragraph" w:customStyle="1" w:styleId="4VGS">
    <w:name w:val="Ü4 VGS"/>
    <w:basedOn w:val="Standard"/>
    <w:next w:val="Standard"/>
    <w:link w:val="4VGSZchn"/>
    <w:qFormat/>
    <w:rsid w:val="000A114E"/>
    <w:pPr>
      <w:keepNext/>
      <w:spacing w:before="120" w:after="0"/>
      <w:jc w:val="left"/>
    </w:pPr>
    <w:rPr>
      <w:rFonts w:ascii="Lucida Sans" w:hAnsi="Lucida Sans"/>
      <w:b/>
      <w:color w:val="B7234A" w:themeColor="accent1"/>
    </w:rPr>
  </w:style>
  <w:style w:type="paragraph" w:customStyle="1" w:styleId="PlusVGS">
    <w:name w:val="Plus VGS"/>
    <w:basedOn w:val="Standard"/>
    <w:link w:val="PlusVGSZchn"/>
    <w:uiPriority w:val="2"/>
    <w:qFormat/>
    <w:rsid w:val="007439F5"/>
    <w:pPr>
      <w:numPr>
        <w:numId w:val="9"/>
      </w:numPr>
      <w:ind w:left="1077" w:hanging="357"/>
    </w:pPr>
    <w:rPr>
      <w:rFonts w:asciiTheme="majorHAnsi" w:hAnsiTheme="majorHAnsi"/>
    </w:rPr>
  </w:style>
  <w:style w:type="character" w:customStyle="1" w:styleId="4VGSZchn">
    <w:name w:val="Ü4 VGS Zchn"/>
    <w:basedOn w:val="Absatz-Standardschriftart"/>
    <w:link w:val="4VGS"/>
    <w:rsid w:val="000A114E"/>
    <w:rPr>
      <w:rFonts w:ascii="Lucida Sans" w:hAnsi="Lucida Sans"/>
      <w:b/>
      <w:color w:val="B7234A" w:themeColor="accent1"/>
    </w:rPr>
  </w:style>
  <w:style w:type="character" w:customStyle="1" w:styleId="PlusVGSZchn">
    <w:name w:val="Plus VGS Zchn"/>
    <w:basedOn w:val="3VGSZchn"/>
    <w:link w:val="PlusVGS"/>
    <w:uiPriority w:val="2"/>
    <w:rsid w:val="007439F5"/>
    <w:rPr>
      <w:rFonts w:asciiTheme="majorHAnsi" w:hAnsiTheme="majorHAnsi"/>
      <w:b w:val="0"/>
      <w:color w:val="000000" w:themeColor="text1"/>
    </w:rPr>
  </w:style>
  <w:style w:type="table" w:customStyle="1" w:styleId="Tabellenraster1">
    <w:name w:val="Tabellenraster1"/>
    <w:basedOn w:val="NormaleTabelle"/>
    <w:next w:val="Tabellenraster"/>
    <w:uiPriority w:val="39"/>
    <w:rsid w:val="0018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Aufzählungszeichen VGHS"/>
    <w:basedOn w:val="Aufzhlungszeichen"/>
    <w:uiPriority w:val="2"/>
    <w:qFormat/>
    <w:rsid w:val="0018221A"/>
    <w:pPr>
      <w:numPr>
        <w:numId w:val="10"/>
      </w:numPr>
      <w:spacing w:before="120" w:after="240"/>
      <w:ind w:left="714" w:hanging="357"/>
      <w:jc w:val="left"/>
    </w:pPr>
    <w:rPr>
      <w:rFonts w:eastAsia="Calibri" w:cs="Times New Roman"/>
      <w:color w:val="auto"/>
    </w:rPr>
  </w:style>
  <w:style w:type="paragraph" w:customStyle="1" w:styleId="KeinLeerraum1">
    <w:name w:val="Kein Leerraum1"/>
    <w:basedOn w:val="Aufzhlungszeichen"/>
    <w:uiPriority w:val="1"/>
    <w:qFormat/>
    <w:rsid w:val="0018221A"/>
    <w:pPr>
      <w:numPr>
        <w:numId w:val="0"/>
      </w:numPr>
      <w:tabs>
        <w:tab w:val="left" w:pos="360"/>
      </w:tabs>
      <w:spacing w:before="120" w:after="240"/>
      <w:ind w:left="714" w:hanging="357"/>
      <w:jc w:val="left"/>
    </w:pPr>
    <w:rPr>
      <w:rFonts w:eastAsia="Calibri" w:cs="Times New Roman"/>
      <w:color w:val="auto"/>
    </w:rPr>
  </w:style>
  <w:style w:type="character" w:styleId="Hyperlink">
    <w:name w:val="Hyperlink"/>
    <w:basedOn w:val="Absatz-Standardschriftart"/>
    <w:uiPriority w:val="99"/>
    <w:unhideWhenUsed/>
    <w:rsid w:val="00BC2D29"/>
    <w:rPr>
      <w:color w:val="4AB0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gs-koel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2_Ganztag\OGS\Eltern\Elternmappen\2019-2020\Elternmappe%20Tr&#228;gerteil%20Master.dotx" TargetMode="External"/></Relationships>
</file>

<file path=word/theme/theme1.xml><?xml version="1.0" encoding="utf-8"?>
<a:theme xmlns:a="http://schemas.openxmlformats.org/drawingml/2006/main" name="Office Theme">
  <a:themeElements>
    <a:clrScheme name="VGS Hausfarben">
      <a:dk1>
        <a:sysClr val="windowText" lastClr="000000"/>
      </a:dk1>
      <a:lt1>
        <a:srgbClr val="FFFFFF"/>
      </a:lt1>
      <a:dk2>
        <a:srgbClr val="4AB033"/>
      </a:dk2>
      <a:lt2>
        <a:srgbClr val="F8EFDE"/>
      </a:lt2>
      <a:accent1>
        <a:srgbClr val="B7234A"/>
      </a:accent1>
      <a:accent2>
        <a:srgbClr val="A5A5A5"/>
      </a:accent2>
      <a:accent3>
        <a:srgbClr val="C9C9C9"/>
      </a:accent3>
      <a:accent4>
        <a:srgbClr val="7B7B7B"/>
      </a:accent4>
      <a:accent5>
        <a:srgbClr val="525252"/>
      </a:accent5>
      <a:accent6>
        <a:srgbClr val="EDEDED"/>
      </a:accent6>
      <a:hlink>
        <a:srgbClr val="4AB033"/>
      </a:hlink>
      <a:folHlink>
        <a:srgbClr val="B723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Elternmappe Trägerteil Master</Template>
  <TotalTime>0</TotalTime>
  <Pages>7</Pages>
  <Words>2837</Words>
  <Characters>17875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Roosen, Sonja</dc:creator>
  <cp:keywords/>
  <dc:description/>
  <cp:lastModifiedBy>Stangier, Stephanie</cp:lastModifiedBy>
  <cp:revision>2</cp:revision>
  <cp:lastPrinted>2019-07-30T09:47:00Z</cp:lastPrinted>
  <dcterms:created xsi:type="dcterms:W3CDTF">2019-07-30T07:58:00Z</dcterms:created>
  <dcterms:modified xsi:type="dcterms:W3CDTF">2019-07-30T09:48:00Z</dcterms:modified>
</cp:coreProperties>
</file>